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831" w:rsidRDefault="00BE3BB4" w:rsidP="00735831">
      <w:pPr>
        <w:pBdr>
          <w:top w:val="nil"/>
          <w:left w:val="nil"/>
          <w:bottom w:val="nil"/>
          <w:right w:val="nil"/>
          <w:between w:val="nil"/>
        </w:pBdr>
        <w:spacing w:before="480"/>
        <w:jc w:val="center"/>
      </w:pPr>
      <w:r>
        <w:rPr>
          <w:b/>
          <w:color w:val="000000"/>
          <w:sz w:val="36"/>
          <w:szCs w:val="36"/>
        </w:rPr>
        <w:t>Interpretable Machine Learning for the Social Sciences: Revisiting Penalized Regression in Large-Scale Analysis</w:t>
      </w:r>
    </w:p>
    <w:p w:rsidR="008101D7" w:rsidRDefault="008101D7">
      <w:pPr>
        <w:jc w:val="center"/>
        <w:rPr>
          <w:b/>
          <w:sz w:val="28"/>
          <w:szCs w:val="28"/>
        </w:rPr>
      </w:pPr>
    </w:p>
    <w:tbl>
      <w:tblPr>
        <w:tblStyle w:val="a"/>
        <w:tblW w:w="13602" w:type="dxa"/>
        <w:tblLayout w:type="fixed"/>
        <w:tblLook w:val="0000" w:firstRow="0" w:lastRow="0" w:firstColumn="0" w:lastColumn="0" w:noHBand="0" w:noVBand="0"/>
      </w:tblPr>
      <w:tblGrid>
        <w:gridCol w:w="4534"/>
        <w:gridCol w:w="4534"/>
        <w:gridCol w:w="4534"/>
      </w:tblGrid>
      <w:tr w:rsidR="00854621" w:rsidTr="00854621">
        <w:tc>
          <w:tcPr>
            <w:tcW w:w="4534" w:type="dxa"/>
          </w:tcPr>
          <w:p w:rsidR="00854621" w:rsidRDefault="00854621" w:rsidP="00854621">
            <w:pPr>
              <w:pBdr>
                <w:top w:val="nil"/>
                <w:left w:val="nil"/>
                <w:bottom w:val="nil"/>
                <w:right w:val="nil"/>
                <w:between w:val="nil"/>
              </w:pBdr>
              <w:spacing w:after="72"/>
              <w:jc w:val="center"/>
              <w:rPr>
                <w:b/>
                <w:color w:val="000000"/>
                <w:sz w:val="20"/>
                <w:szCs w:val="20"/>
              </w:rPr>
            </w:pPr>
            <w:proofErr w:type="spellStart"/>
            <w:r>
              <w:rPr>
                <w:b/>
                <w:color w:val="000000"/>
                <w:sz w:val="20"/>
                <w:szCs w:val="20"/>
              </w:rPr>
              <w:t>Jin</w:t>
            </w:r>
            <w:proofErr w:type="spellEnd"/>
            <w:r>
              <w:rPr>
                <w:b/>
                <w:color w:val="000000"/>
                <w:sz w:val="20"/>
                <w:szCs w:val="20"/>
              </w:rPr>
              <w:t xml:space="preserve"> </w:t>
            </w:r>
            <w:proofErr w:type="spellStart"/>
            <w:r>
              <w:rPr>
                <w:b/>
                <w:color w:val="000000"/>
                <w:sz w:val="20"/>
                <w:szCs w:val="20"/>
              </w:rPr>
              <w:t>Eun</w:t>
            </w:r>
            <w:proofErr w:type="spellEnd"/>
            <w:r>
              <w:rPr>
                <w:b/>
                <w:color w:val="000000"/>
                <w:sz w:val="20"/>
                <w:szCs w:val="20"/>
              </w:rPr>
              <w:t xml:space="preserve"> </w:t>
            </w:r>
            <w:proofErr w:type="spellStart"/>
            <w:r>
              <w:rPr>
                <w:b/>
                <w:color w:val="000000"/>
                <w:sz w:val="20"/>
                <w:szCs w:val="20"/>
              </w:rPr>
              <w:t>Yoo</w:t>
            </w:r>
            <w:proofErr w:type="spellEnd"/>
          </w:p>
          <w:p w:rsidR="00854621" w:rsidRDefault="00854621" w:rsidP="00854621">
            <w:pPr>
              <w:pBdr>
                <w:top w:val="nil"/>
                <w:left w:val="nil"/>
                <w:bottom w:val="nil"/>
                <w:right w:val="nil"/>
                <w:between w:val="nil"/>
              </w:pBdr>
              <w:spacing w:after="72"/>
              <w:jc w:val="center"/>
              <w:rPr>
                <w:color w:val="000000"/>
                <w:sz w:val="20"/>
                <w:szCs w:val="20"/>
              </w:rPr>
            </w:pPr>
            <w:r>
              <w:rPr>
                <w:color w:val="000000"/>
                <w:sz w:val="20"/>
                <w:szCs w:val="20"/>
              </w:rPr>
              <w:t>Korea National University of Education</w:t>
            </w:r>
          </w:p>
          <w:p w:rsidR="00854621" w:rsidRDefault="00854621" w:rsidP="00854621">
            <w:pPr>
              <w:pBdr>
                <w:top w:val="nil"/>
                <w:left w:val="nil"/>
                <w:bottom w:val="nil"/>
                <w:right w:val="nil"/>
                <w:between w:val="nil"/>
              </w:pBdr>
              <w:spacing w:after="72"/>
              <w:jc w:val="center"/>
              <w:rPr>
                <w:color w:val="000000"/>
                <w:sz w:val="20"/>
                <w:szCs w:val="20"/>
              </w:rPr>
            </w:pPr>
            <w:r>
              <w:rPr>
                <w:color w:val="000000"/>
                <w:sz w:val="20"/>
                <w:szCs w:val="20"/>
              </w:rPr>
              <w:t>Department of Education</w:t>
            </w:r>
          </w:p>
          <w:p w:rsidR="00854621" w:rsidRDefault="00854621" w:rsidP="00854621">
            <w:pPr>
              <w:pBdr>
                <w:top w:val="nil"/>
                <w:left w:val="nil"/>
                <w:bottom w:val="nil"/>
                <w:right w:val="nil"/>
                <w:between w:val="nil"/>
              </w:pBdr>
              <w:spacing w:after="72"/>
              <w:jc w:val="center"/>
              <w:rPr>
                <w:color w:val="000000"/>
                <w:sz w:val="20"/>
                <w:szCs w:val="20"/>
              </w:rPr>
            </w:pPr>
            <w:r>
              <w:rPr>
                <w:color w:val="000000"/>
                <w:sz w:val="20"/>
                <w:szCs w:val="20"/>
              </w:rPr>
              <w:t xml:space="preserve">250 </w:t>
            </w:r>
            <w:proofErr w:type="spellStart"/>
            <w:r>
              <w:rPr>
                <w:color w:val="000000"/>
                <w:sz w:val="20"/>
                <w:szCs w:val="20"/>
              </w:rPr>
              <w:t>Taeseongtabyeon-ro</w:t>
            </w:r>
            <w:proofErr w:type="spellEnd"/>
            <w:r>
              <w:rPr>
                <w:color w:val="000000"/>
                <w:sz w:val="20"/>
                <w:szCs w:val="20"/>
              </w:rPr>
              <w:t xml:space="preserve">, </w:t>
            </w:r>
            <w:proofErr w:type="spellStart"/>
            <w:r>
              <w:rPr>
                <w:color w:val="000000"/>
                <w:sz w:val="20"/>
                <w:szCs w:val="20"/>
              </w:rPr>
              <w:t>Gangnae-myeon</w:t>
            </w:r>
            <w:proofErr w:type="spellEnd"/>
            <w:r>
              <w:rPr>
                <w:color w:val="000000"/>
                <w:sz w:val="20"/>
                <w:szCs w:val="20"/>
              </w:rPr>
              <w:t xml:space="preserve">, </w:t>
            </w:r>
            <w:proofErr w:type="spellStart"/>
            <w:r>
              <w:rPr>
                <w:color w:val="000000"/>
                <w:sz w:val="20"/>
                <w:szCs w:val="20"/>
              </w:rPr>
              <w:t>Heungdeok-gu</w:t>
            </w:r>
            <w:proofErr w:type="spellEnd"/>
            <w:r>
              <w:rPr>
                <w:color w:val="000000"/>
                <w:sz w:val="20"/>
                <w:szCs w:val="20"/>
              </w:rPr>
              <w:t>, Cheongju-</w:t>
            </w:r>
            <w:proofErr w:type="spellStart"/>
            <w:r>
              <w:rPr>
                <w:color w:val="000000"/>
                <w:sz w:val="20"/>
                <w:szCs w:val="20"/>
              </w:rPr>
              <w:t>si</w:t>
            </w:r>
            <w:proofErr w:type="spellEnd"/>
            <w:r>
              <w:rPr>
                <w:color w:val="000000"/>
                <w:sz w:val="20"/>
                <w:szCs w:val="20"/>
              </w:rPr>
              <w:t xml:space="preserve">, </w:t>
            </w:r>
            <w:proofErr w:type="spellStart"/>
            <w:r>
              <w:rPr>
                <w:color w:val="000000"/>
                <w:sz w:val="20"/>
                <w:szCs w:val="20"/>
              </w:rPr>
              <w:t>Chungbuk</w:t>
            </w:r>
            <w:proofErr w:type="spellEnd"/>
            <w:r>
              <w:rPr>
                <w:color w:val="000000"/>
                <w:sz w:val="20"/>
                <w:szCs w:val="20"/>
              </w:rPr>
              <w:t xml:space="preserve"> 28173</w:t>
            </w:r>
          </w:p>
          <w:p w:rsidR="00854621" w:rsidRDefault="00854621" w:rsidP="00854621">
            <w:pPr>
              <w:pBdr>
                <w:top w:val="nil"/>
                <w:left w:val="nil"/>
                <w:bottom w:val="nil"/>
                <w:right w:val="nil"/>
                <w:between w:val="nil"/>
              </w:pBdr>
              <w:spacing w:after="72"/>
              <w:jc w:val="center"/>
              <w:rPr>
                <w:color w:val="000000"/>
                <w:sz w:val="20"/>
                <w:szCs w:val="20"/>
              </w:rPr>
            </w:pPr>
            <w:r>
              <w:rPr>
                <w:color w:val="000000"/>
                <w:sz w:val="20"/>
                <w:szCs w:val="20"/>
              </w:rPr>
              <w:t>South Korea</w:t>
            </w:r>
          </w:p>
          <w:p w:rsidR="00854621" w:rsidRDefault="00854621" w:rsidP="00854621">
            <w:pPr>
              <w:pBdr>
                <w:top w:val="nil"/>
                <w:left w:val="nil"/>
                <w:bottom w:val="nil"/>
                <w:right w:val="nil"/>
                <w:between w:val="nil"/>
              </w:pBdr>
              <w:spacing w:after="72"/>
              <w:jc w:val="center"/>
              <w:rPr>
                <w:rFonts w:ascii="Courier New" w:eastAsia="Courier New" w:hAnsi="Courier New" w:cs="Courier New"/>
                <w:color w:val="000000"/>
                <w:sz w:val="18"/>
                <w:szCs w:val="18"/>
              </w:rPr>
            </w:pPr>
            <w:r>
              <w:rPr>
                <w:rFonts w:ascii="Courier New" w:eastAsia="Courier New" w:hAnsi="Courier New" w:cs="Courier New"/>
                <w:color w:val="000000"/>
                <w:sz w:val="18"/>
                <w:szCs w:val="18"/>
              </w:rPr>
              <w:t>jeyoo@knue.ac.kr</w:t>
            </w:r>
          </w:p>
        </w:tc>
        <w:tc>
          <w:tcPr>
            <w:tcW w:w="4534" w:type="dxa"/>
          </w:tcPr>
          <w:p w:rsidR="00854621" w:rsidRDefault="00854621" w:rsidP="00854621">
            <w:pPr>
              <w:pBdr>
                <w:top w:val="nil"/>
                <w:left w:val="nil"/>
                <w:bottom w:val="nil"/>
                <w:right w:val="nil"/>
                <w:between w:val="nil"/>
              </w:pBdr>
              <w:spacing w:after="72"/>
              <w:jc w:val="center"/>
              <w:rPr>
                <w:rFonts w:ascii="Courier New" w:eastAsia="Courier New" w:hAnsi="Courier New" w:cs="Courier New"/>
                <w:color w:val="000000"/>
                <w:sz w:val="18"/>
                <w:szCs w:val="18"/>
              </w:rPr>
            </w:pPr>
          </w:p>
        </w:tc>
        <w:tc>
          <w:tcPr>
            <w:tcW w:w="4534" w:type="dxa"/>
          </w:tcPr>
          <w:p w:rsidR="00854621" w:rsidRDefault="00854621" w:rsidP="00854621">
            <w:pPr>
              <w:pBdr>
                <w:top w:val="nil"/>
                <w:left w:val="nil"/>
                <w:bottom w:val="nil"/>
                <w:right w:val="nil"/>
                <w:between w:val="nil"/>
              </w:pBdr>
              <w:spacing w:after="72"/>
              <w:jc w:val="center"/>
              <w:rPr>
                <w:rFonts w:ascii="Courier New" w:eastAsia="Courier New" w:hAnsi="Courier New" w:cs="Courier New"/>
                <w:color w:val="000000"/>
                <w:sz w:val="18"/>
                <w:szCs w:val="18"/>
              </w:rPr>
            </w:pPr>
          </w:p>
        </w:tc>
      </w:tr>
    </w:tbl>
    <w:p w:rsidR="008101D7" w:rsidRDefault="008101D7">
      <w:pPr>
        <w:jc w:val="center"/>
      </w:pPr>
    </w:p>
    <w:p w:rsidR="008101D7" w:rsidRDefault="008101D7">
      <w:pPr>
        <w:jc w:val="center"/>
        <w:sectPr w:rsidR="008101D7">
          <w:pgSz w:w="11905" w:h="16837"/>
          <w:pgMar w:top="1418" w:right="1418" w:bottom="1418" w:left="1418" w:header="720" w:footer="720" w:gutter="0"/>
          <w:pgNumType w:start="1"/>
          <w:cols w:space="720"/>
        </w:sectPr>
      </w:pPr>
    </w:p>
    <w:p w:rsidR="003C586D" w:rsidRPr="003C586D" w:rsidRDefault="0059551F" w:rsidP="003C586D">
      <w:pPr>
        <w:pBdr>
          <w:top w:val="nil"/>
          <w:left w:val="nil"/>
          <w:bottom w:val="nil"/>
          <w:right w:val="nil"/>
          <w:between w:val="nil"/>
        </w:pBdr>
        <w:jc w:val="both"/>
        <w:rPr>
          <w:i/>
          <w:sz w:val="20"/>
          <w:szCs w:val="20"/>
          <w:lang w:eastAsia="ko-KR"/>
        </w:rPr>
      </w:pPr>
      <w:r>
        <w:rPr>
          <w:b/>
          <w:i/>
          <w:color w:val="000000"/>
          <w:sz w:val="20"/>
          <w:szCs w:val="20"/>
        </w:rPr>
        <w:t>Abstract</w:t>
      </w:r>
      <w:r>
        <w:rPr>
          <w:i/>
          <w:color w:val="000000"/>
          <w:sz w:val="20"/>
          <w:szCs w:val="20"/>
        </w:rPr>
        <w:t xml:space="preserve">. </w:t>
      </w:r>
      <w:r w:rsidR="003C586D">
        <w:rPr>
          <w:i/>
          <w:sz w:val="20"/>
          <w:szCs w:val="20"/>
          <w:lang w:eastAsia="ko-KR"/>
        </w:rPr>
        <w:t>P</w:t>
      </w:r>
      <w:r w:rsidR="003C586D" w:rsidRPr="003C586D">
        <w:rPr>
          <w:i/>
          <w:sz w:val="20"/>
          <w:szCs w:val="20"/>
          <w:lang w:eastAsia="ko-KR"/>
        </w:rPr>
        <w:t xml:space="preserve">enalized regression in large-scale data analysis is a promising area of continued growth. Compared to nonlinear ML methods such as deep learning, which produces prediction models notoriously difficult to interpret, penalized regression as a linear method yields interpretable prediction models; this brings great merit in </w:t>
      </w:r>
      <w:r w:rsidR="003C586D">
        <w:rPr>
          <w:i/>
          <w:sz w:val="20"/>
          <w:szCs w:val="20"/>
          <w:lang w:eastAsia="ko-KR"/>
        </w:rPr>
        <w:t>social science</w:t>
      </w:r>
      <w:r w:rsidR="003C586D" w:rsidRPr="003C586D">
        <w:rPr>
          <w:i/>
          <w:sz w:val="20"/>
          <w:szCs w:val="20"/>
          <w:lang w:eastAsia="ko-KR"/>
        </w:rPr>
        <w:t xml:space="preserve"> research which particularly has valued explanation. Applying penalized regression to large-scale data, we can also find new important predictors which have been neglected in the literature. This can help researchers break free from the confines of traditional approaches and discover novel insights. In the similar context, it is notable that penalized regression rests on the sparsity assumption, and may be less suitable for small-scale studies. Starting with LASSO</w:t>
      </w:r>
      <w:r w:rsidR="003C586D">
        <w:rPr>
          <w:i/>
          <w:sz w:val="20"/>
          <w:szCs w:val="20"/>
          <w:lang w:eastAsia="ko-KR"/>
        </w:rPr>
        <w:t xml:space="preserve"> (Least Absolute Shrinkage and Selection Operator)</w:t>
      </w:r>
      <w:r w:rsidR="003C586D" w:rsidRPr="003C586D">
        <w:rPr>
          <w:i/>
          <w:sz w:val="20"/>
          <w:szCs w:val="20"/>
          <w:lang w:eastAsia="ko-KR"/>
        </w:rPr>
        <w:t xml:space="preserve"> for variable selection, variations of penalized regression have been developed including </w:t>
      </w:r>
      <w:r w:rsidR="003C586D">
        <w:rPr>
          <w:i/>
          <w:sz w:val="20"/>
          <w:szCs w:val="20"/>
          <w:lang w:eastAsia="ko-KR"/>
        </w:rPr>
        <w:t xml:space="preserve">elastic </w:t>
      </w:r>
      <w:r w:rsidR="003C586D" w:rsidRPr="003C586D">
        <w:rPr>
          <w:i/>
          <w:sz w:val="20"/>
          <w:szCs w:val="20"/>
          <w:lang w:eastAsia="ko-KR"/>
        </w:rPr>
        <w:t xml:space="preserve">net for multicollinearity issues and Mnet for consistent coefficient estimates. </w:t>
      </w:r>
      <w:r w:rsidR="003C586D">
        <w:rPr>
          <w:i/>
          <w:sz w:val="20"/>
          <w:szCs w:val="20"/>
          <w:lang w:eastAsia="ko-KR"/>
        </w:rPr>
        <w:t>Recently,</w:t>
      </w:r>
      <w:r w:rsidR="003C586D" w:rsidRPr="003C586D">
        <w:rPr>
          <w:i/>
          <w:sz w:val="20"/>
          <w:szCs w:val="20"/>
          <w:lang w:eastAsia="ko-KR"/>
        </w:rPr>
        <w:t xml:space="preserve"> the scope of penalized regression has been expanded to </w:t>
      </w:r>
      <w:r w:rsidR="003C586D">
        <w:rPr>
          <w:i/>
          <w:sz w:val="20"/>
          <w:szCs w:val="20"/>
          <w:lang w:eastAsia="ko-KR"/>
        </w:rPr>
        <w:t>significance testing and multilevel models</w:t>
      </w:r>
      <w:r w:rsidR="003C586D" w:rsidRPr="003C586D">
        <w:rPr>
          <w:i/>
          <w:sz w:val="20"/>
          <w:szCs w:val="20"/>
          <w:lang w:eastAsia="ko-KR"/>
        </w:rPr>
        <w:t xml:space="preserve">, making it a versatile and powerful tool for a wide range of data analysis tasks. These developments have enriched the landscape of penalized regression and its capability in different research domains. </w:t>
      </w:r>
    </w:p>
    <w:p w:rsidR="003C586D" w:rsidRDefault="003C586D">
      <w:pPr>
        <w:pBdr>
          <w:top w:val="nil"/>
          <w:left w:val="nil"/>
          <w:bottom w:val="nil"/>
          <w:right w:val="nil"/>
          <w:between w:val="nil"/>
        </w:pBdr>
        <w:jc w:val="both"/>
        <w:rPr>
          <w:i/>
          <w:sz w:val="20"/>
          <w:szCs w:val="20"/>
          <w:lang w:eastAsia="ko-KR"/>
        </w:rPr>
      </w:pPr>
    </w:p>
    <w:p w:rsidR="008101D7" w:rsidRDefault="0059551F">
      <w:pPr>
        <w:pBdr>
          <w:top w:val="nil"/>
          <w:left w:val="nil"/>
          <w:bottom w:val="nil"/>
          <w:right w:val="nil"/>
          <w:between w:val="nil"/>
        </w:pBdr>
        <w:jc w:val="both"/>
        <w:rPr>
          <w:color w:val="000000"/>
          <w:sz w:val="20"/>
          <w:szCs w:val="20"/>
        </w:rPr>
      </w:pPr>
      <w:r>
        <w:rPr>
          <w:b/>
          <w:color w:val="000000"/>
          <w:sz w:val="20"/>
          <w:szCs w:val="20"/>
        </w:rPr>
        <w:t xml:space="preserve">Keywords. </w:t>
      </w:r>
      <w:r w:rsidR="00854621">
        <w:rPr>
          <w:color w:val="000000"/>
          <w:sz w:val="20"/>
          <w:szCs w:val="20"/>
        </w:rPr>
        <w:t>penalized regression, large-scale data, interpretable predictive models</w:t>
      </w:r>
    </w:p>
    <w:p w:rsidR="008101D7" w:rsidRDefault="008101D7">
      <w:pPr>
        <w:pBdr>
          <w:top w:val="nil"/>
          <w:left w:val="nil"/>
          <w:bottom w:val="nil"/>
          <w:right w:val="nil"/>
          <w:between w:val="nil"/>
        </w:pBdr>
        <w:ind w:firstLine="284"/>
        <w:jc w:val="both"/>
        <w:rPr>
          <w:color w:val="000000"/>
          <w:sz w:val="20"/>
          <w:szCs w:val="20"/>
        </w:rPr>
      </w:pPr>
    </w:p>
    <w:p w:rsidR="00125BF3" w:rsidRDefault="00125BF3">
      <w:pPr>
        <w:pBdr>
          <w:top w:val="nil"/>
          <w:left w:val="nil"/>
          <w:bottom w:val="nil"/>
          <w:right w:val="nil"/>
          <w:between w:val="nil"/>
        </w:pBdr>
        <w:spacing w:after="240"/>
        <w:rPr>
          <w:b/>
          <w:color w:val="000000"/>
          <w:sz w:val="28"/>
          <w:szCs w:val="28"/>
        </w:rPr>
      </w:pPr>
      <w:bookmarkStart w:id="0" w:name="_gjdgxs" w:colFirst="0" w:colLast="0"/>
      <w:bookmarkEnd w:id="0"/>
    </w:p>
    <w:p w:rsidR="00125BF3" w:rsidRDefault="00125BF3">
      <w:pPr>
        <w:pBdr>
          <w:top w:val="nil"/>
          <w:left w:val="nil"/>
          <w:bottom w:val="nil"/>
          <w:right w:val="nil"/>
          <w:between w:val="nil"/>
        </w:pBdr>
        <w:spacing w:after="240"/>
        <w:rPr>
          <w:b/>
          <w:color w:val="000000"/>
          <w:sz w:val="28"/>
          <w:szCs w:val="28"/>
        </w:rPr>
      </w:pPr>
    </w:p>
    <w:p w:rsidR="008101D7" w:rsidRDefault="0059551F">
      <w:pPr>
        <w:pBdr>
          <w:top w:val="nil"/>
          <w:left w:val="nil"/>
          <w:bottom w:val="nil"/>
          <w:right w:val="nil"/>
          <w:between w:val="nil"/>
        </w:pBdr>
        <w:spacing w:after="240"/>
        <w:rPr>
          <w:b/>
          <w:color w:val="000000"/>
          <w:sz w:val="28"/>
          <w:szCs w:val="28"/>
        </w:rPr>
      </w:pPr>
      <w:r>
        <w:rPr>
          <w:b/>
          <w:color w:val="000000"/>
          <w:sz w:val="28"/>
          <w:szCs w:val="28"/>
        </w:rPr>
        <w:t>References</w:t>
      </w:r>
    </w:p>
    <w:p w:rsidR="00BE3BB4" w:rsidRPr="001E3ABC" w:rsidRDefault="00BE3BB4" w:rsidP="00BE3BB4">
      <w:pPr>
        <w:ind w:left="799" w:hanging="799"/>
        <w:rPr>
          <w:sz w:val="20"/>
          <w:szCs w:val="20"/>
        </w:rPr>
      </w:pPr>
      <w:proofErr w:type="spellStart"/>
      <w:r w:rsidRPr="001E3ABC">
        <w:rPr>
          <w:sz w:val="20"/>
          <w:szCs w:val="20"/>
        </w:rPr>
        <w:t>Agresti</w:t>
      </w:r>
      <w:proofErr w:type="spellEnd"/>
      <w:r w:rsidRPr="001E3ABC">
        <w:rPr>
          <w:sz w:val="20"/>
          <w:szCs w:val="20"/>
        </w:rPr>
        <w:t xml:space="preserve">, A. (2002) </w:t>
      </w:r>
      <w:r w:rsidRPr="001E3ABC">
        <w:rPr>
          <w:i/>
          <w:sz w:val="20"/>
          <w:szCs w:val="20"/>
        </w:rPr>
        <w:t xml:space="preserve">Categorical data analysis </w:t>
      </w:r>
      <w:r w:rsidRPr="001E3ABC">
        <w:rPr>
          <w:sz w:val="20"/>
          <w:szCs w:val="20"/>
        </w:rPr>
        <w:t xml:space="preserve">(2nd ed.). John Wiley &amp; Sons. </w:t>
      </w:r>
      <w:hyperlink r:id="rId4" w:history="1">
        <w:r w:rsidRPr="001E3ABC">
          <w:rPr>
            <w:rStyle w:val="Hiperveza"/>
            <w:sz w:val="20"/>
            <w:szCs w:val="20"/>
          </w:rPr>
          <w:t>http://dx.doi.org/10.1002/0471249688</w:t>
        </w:r>
      </w:hyperlink>
    </w:p>
    <w:p w:rsidR="00BE3BB4" w:rsidRPr="001E3ABC" w:rsidRDefault="00BE3BB4" w:rsidP="00BE3BB4">
      <w:pPr>
        <w:ind w:left="799" w:hanging="799"/>
        <w:rPr>
          <w:sz w:val="20"/>
          <w:szCs w:val="20"/>
        </w:rPr>
      </w:pPr>
      <w:r w:rsidRPr="001E3ABC">
        <w:rPr>
          <w:sz w:val="20"/>
          <w:szCs w:val="20"/>
        </w:rPr>
        <w:t xml:space="preserve">Akaike, H. (1973). Information </w:t>
      </w:r>
      <w:r w:rsidRPr="001E3ABC">
        <w:rPr>
          <w:sz w:val="20"/>
          <w:szCs w:val="20"/>
          <w:lang w:eastAsia="ko-KR"/>
        </w:rPr>
        <w:t>t</w:t>
      </w:r>
      <w:r w:rsidRPr="001E3ABC">
        <w:rPr>
          <w:sz w:val="20"/>
          <w:szCs w:val="20"/>
        </w:rPr>
        <w:t xml:space="preserve">heory and an extension of the maximum likelihood </w:t>
      </w:r>
      <w:r w:rsidRPr="001E3ABC">
        <w:rPr>
          <w:sz w:val="20"/>
          <w:szCs w:val="20"/>
        </w:rPr>
        <w:t xml:space="preserve">principle. In B. N. Petrov &amp; F. </w:t>
      </w:r>
      <w:proofErr w:type="spellStart"/>
      <w:r w:rsidRPr="001E3ABC">
        <w:rPr>
          <w:sz w:val="20"/>
          <w:szCs w:val="20"/>
        </w:rPr>
        <w:t>Csaki</w:t>
      </w:r>
      <w:proofErr w:type="spellEnd"/>
      <w:r w:rsidRPr="001E3ABC">
        <w:rPr>
          <w:sz w:val="20"/>
          <w:szCs w:val="20"/>
        </w:rPr>
        <w:t xml:space="preserve"> (Eds.), </w:t>
      </w:r>
      <w:r w:rsidRPr="001E3ABC">
        <w:rPr>
          <w:i/>
          <w:sz w:val="20"/>
          <w:szCs w:val="20"/>
        </w:rPr>
        <w:t>Proceedings of the 2nd International Symposium on Information Theory</w:t>
      </w:r>
      <w:r w:rsidRPr="001E3ABC">
        <w:rPr>
          <w:sz w:val="20"/>
          <w:szCs w:val="20"/>
        </w:rPr>
        <w:t xml:space="preserve"> (pp. 267-281). </w:t>
      </w:r>
      <w:proofErr w:type="spellStart"/>
      <w:r w:rsidRPr="001E3ABC">
        <w:rPr>
          <w:sz w:val="20"/>
          <w:szCs w:val="20"/>
        </w:rPr>
        <w:t>Akademiai</w:t>
      </w:r>
      <w:proofErr w:type="spellEnd"/>
      <w:r w:rsidRPr="001E3ABC">
        <w:rPr>
          <w:sz w:val="20"/>
          <w:szCs w:val="20"/>
        </w:rPr>
        <w:t xml:space="preserve"> </w:t>
      </w:r>
      <w:proofErr w:type="spellStart"/>
      <w:r w:rsidRPr="001E3ABC">
        <w:rPr>
          <w:sz w:val="20"/>
          <w:szCs w:val="20"/>
        </w:rPr>
        <w:t>Kiado</w:t>
      </w:r>
      <w:proofErr w:type="spellEnd"/>
      <w:r w:rsidRPr="001E3ABC">
        <w:rPr>
          <w:sz w:val="20"/>
          <w:szCs w:val="20"/>
        </w:rPr>
        <w:t>.</w:t>
      </w:r>
    </w:p>
    <w:p w:rsidR="00BE3BB4" w:rsidRPr="001E3ABC" w:rsidRDefault="00BE3BB4" w:rsidP="00BE3BB4">
      <w:pPr>
        <w:ind w:left="799" w:hanging="799"/>
        <w:rPr>
          <w:sz w:val="20"/>
          <w:szCs w:val="20"/>
        </w:rPr>
      </w:pPr>
      <w:proofErr w:type="spellStart"/>
      <w:r w:rsidRPr="001E3ABC">
        <w:rPr>
          <w:sz w:val="20"/>
          <w:szCs w:val="20"/>
        </w:rPr>
        <w:t>Baćak</w:t>
      </w:r>
      <w:proofErr w:type="spellEnd"/>
      <w:r w:rsidRPr="001E3ABC">
        <w:rPr>
          <w:sz w:val="20"/>
          <w:szCs w:val="20"/>
        </w:rPr>
        <w:t xml:space="preserve">, V., &amp; Kennedy, E. H. (2019). Principled machine learning using the super learner: An application to predicting prison violence. </w:t>
      </w:r>
      <w:r w:rsidRPr="001E3ABC">
        <w:rPr>
          <w:i/>
          <w:sz w:val="20"/>
          <w:szCs w:val="20"/>
        </w:rPr>
        <w:t>Sociological Methods &amp; Research, 48</w:t>
      </w:r>
      <w:r w:rsidRPr="001E3ABC">
        <w:rPr>
          <w:sz w:val="20"/>
          <w:szCs w:val="20"/>
        </w:rPr>
        <w:t>(3), 698–721. https://doi.org/10.1177/0049124117747301</w:t>
      </w:r>
    </w:p>
    <w:p w:rsidR="00BE3BB4" w:rsidRPr="001E3ABC" w:rsidRDefault="00BE3BB4" w:rsidP="00BE3BB4">
      <w:pPr>
        <w:ind w:left="799" w:hanging="799"/>
        <w:rPr>
          <w:sz w:val="20"/>
          <w:szCs w:val="20"/>
        </w:rPr>
      </w:pPr>
      <w:proofErr w:type="spellStart"/>
      <w:r w:rsidRPr="001E3ABC">
        <w:rPr>
          <w:sz w:val="20"/>
          <w:szCs w:val="20"/>
        </w:rPr>
        <w:t>Breheny</w:t>
      </w:r>
      <w:proofErr w:type="spellEnd"/>
      <w:r w:rsidRPr="001E3ABC">
        <w:rPr>
          <w:sz w:val="20"/>
          <w:szCs w:val="20"/>
        </w:rPr>
        <w:t xml:space="preserve">, P., Zeng, Y., &amp; </w:t>
      </w:r>
      <w:proofErr w:type="spellStart"/>
      <w:r w:rsidRPr="001E3ABC">
        <w:rPr>
          <w:sz w:val="20"/>
          <w:szCs w:val="20"/>
        </w:rPr>
        <w:t>Kurth</w:t>
      </w:r>
      <w:proofErr w:type="spellEnd"/>
      <w:r w:rsidRPr="001E3ABC">
        <w:rPr>
          <w:sz w:val="20"/>
          <w:szCs w:val="20"/>
        </w:rPr>
        <w:t xml:space="preserve">, R. (2022). </w:t>
      </w:r>
      <w:r w:rsidRPr="001E3ABC">
        <w:rPr>
          <w:i/>
          <w:sz w:val="20"/>
          <w:szCs w:val="20"/>
        </w:rPr>
        <w:t>Regularization paths for regression models with grouped covariates</w:t>
      </w:r>
      <w:r w:rsidRPr="001E3ABC">
        <w:rPr>
          <w:sz w:val="20"/>
          <w:szCs w:val="20"/>
        </w:rPr>
        <w:t xml:space="preserve">. Retrieved from </w:t>
      </w:r>
      <w:hyperlink r:id="rId5" w:history="1">
        <w:r w:rsidRPr="001E3ABC">
          <w:rPr>
            <w:rStyle w:val="Hiperveza"/>
            <w:sz w:val="20"/>
            <w:szCs w:val="20"/>
          </w:rPr>
          <w:t>https://cloud.rproject.org/web/packages/grpreg/grpreg.pdf</w:t>
        </w:r>
      </w:hyperlink>
    </w:p>
    <w:p w:rsidR="00BE3BB4" w:rsidRPr="001E3ABC" w:rsidRDefault="00BE3BB4" w:rsidP="00BE3BB4">
      <w:pPr>
        <w:ind w:left="799" w:hanging="799"/>
        <w:rPr>
          <w:sz w:val="20"/>
          <w:szCs w:val="20"/>
        </w:rPr>
      </w:pPr>
      <w:proofErr w:type="spellStart"/>
      <w:r w:rsidRPr="001E3ABC">
        <w:rPr>
          <w:sz w:val="20"/>
          <w:szCs w:val="20"/>
        </w:rPr>
        <w:t>Bühlmann</w:t>
      </w:r>
      <w:proofErr w:type="spellEnd"/>
      <w:r w:rsidRPr="001E3ABC">
        <w:rPr>
          <w:sz w:val="20"/>
          <w:szCs w:val="20"/>
        </w:rPr>
        <w:t xml:space="preserve">, P., &amp; </w:t>
      </w:r>
      <w:proofErr w:type="spellStart"/>
      <w:r w:rsidRPr="001E3ABC">
        <w:rPr>
          <w:sz w:val="20"/>
          <w:szCs w:val="20"/>
        </w:rPr>
        <w:t>Mandozzi</w:t>
      </w:r>
      <w:proofErr w:type="spellEnd"/>
      <w:r w:rsidRPr="001E3ABC">
        <w:rPr>
          <w:sz w:val="20"/>
          <w:szCs w:val="20"/>
        </w:rPr>
        <w:t>, J. (2014). High-dimensional variable screening and bias in subsequent inference, with an empirical comparison</w:t>
      </w:r>
      <w:r w:rsidRPr="001E3ABC">
        <w:rPr>
          <w:i/>
          <w:sz w:val="20"/>
          <w:szCs w:val="20"/>
        </w:rPr>
        <w:t>. Computational Statistics.</w:t>
      </w:r>
      <w:r w:rsidRPr="001E3ABC">
        <w:rPr>
          <w:sz w:val="20"/>
          <w:szCs w:val="20"/>
        </w:rPr>
        <w:t xml:space="preserve"> </w:t>
      </w:r>
      <w:hyperlink r:id="rId6" w:history="1">
        <w:r w:rsidRPr="001E3ABC">
          <w:rPr>
            <w:rStyle w:val="Hiperveza"/>
            <w:sz w:val="20"/>
            <w:szCs w:val="20"/>
          </w:rPr>
          <w:t>https://doi.org/10.1007/s00180-013-0436-3</w:t>
        </w:r>
      </w:hyperlink>
    </w:p>
    <w:p w:rsidR="00BE3BB4" w:rsidRPr="001E3ABC" w:rsidRDefault="00BE3BB4" w:rsidP="00BE3BB4">
      <w:pPr>
        <w:ind w:left="799" w:hanging="799"/>
        <w:rPr>
          <w:sz w:val="20"/>
          <w:szCs w:val="20"/>
        </w:rPr>
      </w:pPr>
      <w:r w:rsidRPr="001E3ABC">
        <w:rPr>
          <w:sz w:val="20"/>
          <w:szCs w:val="20"/>
        </w:rPr>
        <w:t xml:space="preserve">Fan, J., &amp; Li, R. (2001). Variable selection via nonconcave penalized likelihood and its oracle properties. </w:t>
      </w:r>
      <w:r w:rsidRPr="001E3ABC">
        <w:rPr>
          <w:i/>
          <w:sz w:val="20"/>
          <w:szCs w:val="20"/>
        </w:rPr>
        <w:t>Journal of the American Statistical Association, 96</w:t>
      </w:r>
      <w:r w:rsidRPr="001E3ABC">
        <w:rPr>
          <w:sz w:val="20"/>
          <w:szCs w:val="20"/>
        </w:rPr>
        <w:t xml:space="preserve">(456), 1348–1360. </w:t>
      </w:r>
      <w:hyperlink r:id="rId7" w:history="1">
        <w:r w:rsidRPr="001E3ABC">
          <w:rPr>
            <w:rStyle w:val="Hiperveza"/>
            <w:sz w:val="20"/>
            <w:szCs w:val="20"/>
          </w:rPr>
          <w:t>https://doi.org/10.1198/016214501753382273</w:t>
        </w:r>
      </w:hyperlink>
    </w:p>
    <w:p w:rsidR="00BE3BB4" w:rsidRPr="001E3ABC" w:rsidRDefault="00BE3BB4" w:rsidP="00BE3BB4">
      <w:pPr>
        <w:ind w:left="799" w:hanging="799"/>
        <w:rPr>
          <w:sz w:val="20"/>
          <w:szCs w:val="20"/>
        </w:rPr>
      </w:pPr>
      <w:r w:rsidRPr="001E3ABC">
        <w:rPr>
          <w:sz w:val="20"/>
          <w:szCs w:val="20"/>
        </w:rPr>
        <w:t xml:space="preserve">Fan, J., &amp; </w:t>
      </w:r>
      <w:proofErr w:type="spellStart"/>
      <w:r w:rsidRPr="001E3ABC">
        <w:rPr>
          <w:sz w:val="20"/>
          <w:szCs w:val="20"/>
        </w:rPr>
        <w:t>Lv</w:t>
      </w:r>
      <w:proofErr w:type="spellEnd"/>
      <w:r w:rsidRPr="001E3ABC">
        <w:rPr>
          <w:sz w:val="20"/>
          <w:szCs w:val="20"/>
        </w:rPr>
        <w:t xml:space="preserve">, J. (2008), Sure independence screening for ultrahigh dimensional feature space. </w:t>
      </w:r>
      <w:r w:rsidRPr="001E3ABC">
        <w:rPr>
          <w:i/>
          <w:sz w:val="20"/>
          <w:szCs w:val="20"/>
        </w:rPr>
        <w:t>Journal of the Royal Statistical Society: Series B (Statistical Methodology), 70</w:t>
      </w:r>
      <w:r w:rsidRPr="001E3ABC">
        <w:rPr>
          <w:sz w:val="20"/>
          <w:szCs w:val="20"/>
        </w:rPr>
        <w:t xml:space="preserve">, 849-911. </w:t>
      </w:r>
      <w:hyperlink r:id="rId8" w:history="1">
        <w:r w:rsidRPr="001E3ABC">
          <w:rPr>
            <w:rStyle w:val="Hiperveza"/>
            <w:sz w:val="20"/>
            <w:szCs w:val="20"/>
          </w:rPr>
          <w:t>https://doi.org/10.1111/j.1467-9868.2008.00674.x</w:t>
        </w:r>
      </w:hyperlink>
    </w:p>
    <w:p w:rsidR="00BE3BB4" w:rsidRPr="001E3ABC" w:rsidRDefault="00BE3BB4" w:rsidP="00BE3BB4">
      <w:pPr>
        <w:ind w:left="799" w:hanging="799"/>
        <w:rPr>
          <w:sz w:val="20"/>
          <w:szCs w:val="20"/>
        </w:rPr>
      </w:pPr>
      <w:proofErr w:type="spellStart"/>
      <w:r w:rsidRPr="001E3ABC">
        <w:rPr>
          <w:sz w:val="20"/>
          <w:szCs w:val="20"/>
        </w:rPr>
        <w:t>Goeman</w:t>
      </w:r>
      <w:proofErr w:type="spellEnd"/>
      <w:r w:rsidRPr="001E3ABC">
        <w:rPr>
          <w:sz w:val="20"/>
          <w:szCs w:val="20"/>
        </w:rPr>
        <w:t xml:space="preserve">, J., Meijer, R., Chaturvedi, N. (2022). </w:t>
      </w:r>
      <w:r w:rsidRPr="001E3ABC">
        <w:rPr>
          <w:i/>
          <w:sz w:val="20"/>
          <w:szCs w:val="20"/>
        </w:rPr>
        <w:t>L1 and L2 penalized regression models</w:t>
      </w:r>
      <w:r w:rsidRPr="001E3ABC">
        <w:rPr>
          <w:sz w:val="20"/>
          <w:szCs w:val="20"/>
        </w:rPr>
        <w:t xml:space="preserve">. Retrieved from </w:t>
      </w:r>
      <w:hyperlink r:id="rId9" w:history="1">
        <w:r w:rsidRPr="001E3ABC">
          <w:rPr>
            <w:rStyle w:val="Hiperveza"/>
            <w:sz w:val="20"/>
            <w:szCs w:val="20"/>
          </w:rPr>
          <w:t>https://cran.r-project.org/web/packages/penalized/vignettes/penalized.pdf</w:t>
        </w:r>
      </w:hyperlink>
      <w:r w:rsidRPr="001E3ABC">
        <w:rPr>
          <w:sz w:val="20"/>
          <w:szCs w:val="20"/>
        </w:rPr>
        <w:t xml:space="preserve"> </w:t>
      </w:r>
    </w:p>
    <w:p w:rsidR="00BE3BB4" w:rsidRPr="001E3ABC" w:rsidRDefault="00BE3BB4" w:rsidP="00BE3BB4">
      <w:pPr>
        <w:ind w:left="799" w:hanging="799"/>
        <w:rPr>
          <w:sz w:val="20"/>
          <w:szCs w:val="20"/>
        </w:rPr>
      </w:pPr>
      <w:proofErr w:type="spellStart"/>
      <w:r w:rsidRPr="001E3ABC">
        <w:rPr>
          <w:sz w:val="20"/>
          <w:szCs w:val="20"/>
        </w:rPr>
        <w:t>Groll</w:t>
      </w:r>
      <w:proofErr w:type="spellEnd"/>
      <w:r w:rsidRPr="001E3ABC">
        <w:rPr>
          <w:sz w:val="20"/>
          <w:szCs w:val="20"/>
        </w:rPr>
        <w:t xml:space="preserve">, A., &amp; </w:t>
      </w:r>
      <w:proofErr w:type="spellStart"/>
      <w:r w:rsidRPr="001E3ABC">
        <w:rPr>
          <w:sz w:val="20"/>
          <w:szCs w:val="20"/>
        </w:rPr>
        <w:t>Tutz</w:t>
      </w:r>
      <w:proofErr w:type="spellEnd"/>
      <w:r w:rsidRPr="001E3ABC">
        <w:rPr>
          <w:sz w:val="20"/>
          <w:szCs w:val="20"/>
        </w:rPr>
        <w:t xml:space="preserve">, G. (2014). Variable selection for generalized linear mixed models by L1-penalized estimation. </w:t>
      </w:r>
      <w:r w:rsidRPr="001E3ABC">
        <w:rPr>
          <w:i/>
          <w:sz w:val="20"/>
          <w:szCs w:val="20"/>
        </w:rPr>
        <w:t>Statistics and Computing, 24</w:t>
      </w:r>
      <w:r w:rsidRPr="001E3ABC">
        <w:rPr>
          <w:sz w:val="20"/>
          <w:szCs w:val="20"/>
        </w:rPr>
        <w:t xml:space="preserve">(2), 137–154. </w:t>
      </w:r>
      <w:hyperlink r:id="rId10" w:history="1">
        <w:r w:rsidRPr="001E3ABC">
          <w:rPr>
            <w:rStyle w:val="Hiperveza"/>
            <w:sz w:val="20"/>
            <w:szCs w:val="20"/>
          </w:rPr>
          <w:t>https://doi.org/10.1007/s11222-012-9359-z</w:t>
        </w:r>
      </w:hyperlink>
    </w:p>
    <w:p w:rsidR="00BE3BB4" w:rsidRPr="001E3ABC" w:rsidRDefault="00BE3BB4" w:rsidP="00BE3BB4">
      <w:pPr>
        <w:ind w:left="799" w:hanging="799"/>
        <w:rPr>
          <w:sz w:val="20"/>
          <w:szCs w:val="20"/>
        </w:rPr>
      </w:pPr>
      <w:r w:rsidRPr="001E3ABC">
        <w:rPr>
          <w:sz w:val="20"/>
          <w:szCs w:val="20"/>
        </w:rPr>
        <w:lastRenderedPageBreak/>
        <w:t xml:space="preserve">Hastie, T., </w:t>
      </w:r>
      <w:proofErr w:type="spellStart"/>
      <w:r w:rsidRPr="001E3ABC">
        <w:rPr>
          <w:sz w:val="20"/>
          <w:szCs w:val="20"/>
        </w:rPr>
        <w:t>Tibshirani</w:t>
      </w:r>
      <w:proofErr w:type="spellEnd"/>
      <w:r w:rsidRPr="001E3ABC">
        <w:rPr>
          <w:sz w:val="20"/>
          <w:szCs w:val="20"/>
        </w:rPr>
        <w:t xml:space="preserve">, R., &amp; Friedman, J. H. (2009). </w:t>
      </w:r>
      <w:r w:rsidRPr="001E3ABC">
        <w:rPr>
          <w:i/>
          <w:sz w:val="20"/>
          <w:szCs w:val="20"/>
        </w:rPr>
        <w:t xml:space="preserve">The elements of statistical learning: data mining, inference, and prediction </w:t>
      </w:r>
      <w:r w:rsidRPr="001E3ABC">
        <w:rPr>
          <w:sz w:val="20"/>
          <w:szCs w:val="20"/>
        </w:rPr>
        <w:t xml:space="preserve">(2nd ed.). Springer. https://doi.org/10.1007/978-0-387-84858-7 </w:t>
      </w:r>
    </w:p>
    <w:p w:rsidR="00BE3BB4" w:rsidRPr="001E3ABC" w:rsidRDefault="00BE3BB4" w:rsidP="00BE3BB4">
      <w:pPr>
        <w:ind w:left="799" w:hanging="799"/>
        <w:rPr>
          <w:sz w:val="20"/>
          <w:szCs w:val="20"/>
        </w:rPr>
      </w:pPr>
      <w:r w:rsidRPr="001E3ABC">
        <w:rPr>
          <w:sz w:val="20"/>
          <w:szCs w:val="20"/>
        </w:rPr>
        <w:t xml:space="preserve">Hastie, T., Qian, J., &amp; Tay, K. (2023). </w:t>
      </w:r>
      <w:r w:rsidRPr="001E3ABC">
        <w:rPr>
          <w:i/>
          <w:sz w:val="20"/>
          <w:szCs w:val="20"/>
        </w:rPr>
        <w:t xml:space="preserve">An introduction to </w:t>
      </w:r>
      <w:proofErr w:type="spellStart"/>
      <w:r w:rsidRPr="001E3ABC">
        <w:rPr>
          <w:i/>
          <w:sz w:val="20"/>
          <w:szCs w:val="20"/>
        </w:rPr>
        <w:t>glmnet</w:t>
      </w:r>
      <w:proofErr w:type="spellEnd"/>
      <w:r w:rsidRPr="001E3ABC">
        <w:rPr>
          <w:sz w:val="20"/>
          <w:szCs w:val="20"/>
        </w:rPr>
        <w:t>. Retrieved from https://cloud.r-project.org/web/packages/glmnet/vignettes/glmnet.pdf</w:t>
      </w:r>
    </w:p>
    <w:p w:rsidR="00BE3BB4" w:rsidRPr="001E3ABC" w:rsidRDefault="00BE3BB4" w:rsidP="00BE3BB4">
      <w:pPr>
        <w:ind w:left="799" w:hanging="799"/>
        <w:rPr>
          <w:sz w:val="20"/>
          <w:szCs w:val="20"/>
        </w:rPr>
      </w:pPr>
      <w:proofErr w:type="spellStart"/>
      <w:r w:rsidRPr="001E3ABC">
        <w:rPr>
          <w:sz w:val="20"/>
          <w:szCs w:val="20"/>
        </w:rPr>
        <w:t>Hoerl</w:t>
      </w:r>
      <w:proofErr w:type="spellEnd"/>
      <w:r w:rsidRPr="001E3ABC">
        <w:rPr>
          <w:sz w:val="20"/>
          <w:szCs w:val="20"/>
        </w:rPr>
        <w:t xml:space="preserve">, A. E., &amp; Kennard, R. W. (1970). Ridge regression: Biased estimation for nonorthogonal problems. </w:t>
      </w:r>
      <w:proofErr w:type="spellStart"/>
      <w:r w:rsidRPr="001E3ABC">
        <w:rPr>
          <w:i/>
          <w:sz w:val="20"/>
          <w:szCs w:val="20"/>
        </w:rPr>
        <w:t>Technometrics</w:t>
      </w:r>
      <w:proofErr w:type="spellEnd"/>
      <w:r w:rsidRPr="001E3ABC">
        <w:rPr>
          <w:i/>
          <w:sz w:val="20"/>
          <w:szCs w:val="20"/>
        </w:rPr>
        <w:t>, 12</w:t>
      </w:r>
      <w:r w:rsidRPr="001E3ABC">
        <w:rPr>
          <w:sz w:val="20"/>
          <w:szCs w:val="20"/>
        </w:rPr>
        <w:t>(1), 55–67. https://doi.org/10.1080/00401706.1970.10488634</w:t>
      </w:r>
    </w:p>
    <w:p w:rsidR="00BE3BB4" w:rsidRPr="001E3ABC" w:rsidRDefault="00BE3BB4" w:rsidP="00BE3BB4">
      <w:pPr>
        <w:ind w:left="799" w:hanging="799"/>
        <w:rPr>
          <w:sz w:val="20"/>
          <w:szCs w:val="20"/>
        </w:rPr>
      </w:pPr>
      <w:r w:rsidRPr="001E3ABC">
        <w:rPr>
          <w:sz w:val="20"/>
          <w:szCs w:val="20"/>
        </w:rPr>
        <w:t xml:space="preserve">Huang, J., </w:t>
      </w:r>
      <w:proofErr w:type="spellStart"/>
      <w:r w:rsidRPr="001E3ABC">
        <w:rPr>
          <w:sz w:val="20"/>
          <w:szCs w:val="20"/>
        </w:rPr>
        <w:t>Breheny</w:t>
      </w:r>
      <w:proofErr w:type="spellEnd"/>
      <w:r w:rsidRPr="001E3ABC">
        <w:rPr>
          <w:sz w:val="20"/>
          <w:szCs w:val="20"/>
        </w:rPr>
        <w:t xml:space="preserve">, P. Lee, S. Ma, S., &amp; Zhang, C. H. (2016). The Mnet method for variable selection. </w:t>
      </w:r>
      <w:proofErr w:type="spellStart"/>
      <w:r w:rsidRPr="001E3ABC">
        <w:rPr>
          <w:i/>
          <w:sz w:val="20"/>
          <w:szCs w:val="20"/>
        </w:rPr>
        <w:t>Statistica</w:t>
      </w:r>
      <w:proofErr w:type="spellEnd"/>
      <w:r w:rsidRPr="001E3ABC">
        <w:rPr>
          <w:i/>
          <w:sz w:val="20"/>
          <w:szCs w:val="20"/>
        </w:rPr>
        <w:t xml:space="preserve"> </w:t>
      </w:r>
      <w:proofErr w:type="spellStart"/>
      <w:r w:rsidRPr="001E3ABC">
        <w:rPr>
          <w:i/>
          <w:sz w:val="20"/>
          <w:szCs w:val="20"/>
        </w:rPr>
        <w:t>Sinica</w:t>
      </w:r>
      <w:proofErr w:type="spellEnd"/>
      <w:r w:rsidRPr="001E3ABC">
        <w:rPr>
          <w:i/>
          <w:sz w:val="20"/>
          <w:szCs w:val="20"/>
        </w:rPr>
        <w:t>, 26</w:t>
      </w:r>
      <w:r w:rsidRPr="001E3ABC">
        <w:rPr>
          <w:sz w:val="20"/>
          <w:szCs w:val="20"/>
        </w:rPr>
        <w:t>(3), 903-923. http://dx.doi.org/10.5705/ss.202014.0011</w:t>
      </w:r>
    </w:p>
    <w:p w:rsidR="00BE3BB4" w:rsidRPr="001E3ABC" w:rsidRDefault="00BE3BB4" w:rsidP="00BE3BB4">
      <w:pPr>
        <w:ind w:left="799" w:hanging="799"/>
        <w:rPr>
          <w:sz w:val="20"/>
          <w:szCs w:val="20"/>
        </w:rPr>
      </w:pPr>
      <w:r w:rsidRPr="001E3ABC">
        <w:rPr>
          <w:sz w:val="20"/>
          <w:szCs w:val="20"/>
        </w:rPr>
        <w:t xml:space="preserve">Huang, J., Ma, S., &amp; Zhang, C. H. (2008). Adaptive Lasso for sparse high-dimensional regression models. </w:t>
      </w:r>
      <w:proofErr w:type="spellStart"/>
      <w:r w:rsidRPr="001E3ABC">
        <w:rPr>
          <w:i/>
          <w:sz w:val="20"/>
          <w:szCs w:val="20"/>
        </w:rPr>
        <w:t>Statistica</w:t>
      </w:r>
      <w:proofErr w:type="spellEnd"/>
      <w:r w:rsidRPr="001E3ABC">
        <w:rPr>
          <w:i/>
          <w:sz w:val="20"/>
          <w:szCs w:val="20"/>
        </w:rPr>
        <w:t xml:space="preserve"> </w:t>
      </w:r>
      <w:proofErr w:type="spellStart"/>
      <w:r w:rsidRPr="001E3ABC">
        <w:rPr>
          <w:i/>
          <w:sz w:val="20"/>
          <w:szCs w:val="20"/>
        </w:rPr>
        <w:t>Sinica</w:t>
      </w:r>
      <w:proofErr w:type="spellEnd"/>
      <w:r w:rsidRPr="001E3ABC">
        <w:rPr>
          <w:i/>
          <w:sz w:val="20"/>
          <w:szCs w:val="20"/>
        </w:rPr>
        <w:t>, 18</w:t>
      </w:r>
      <w:r w:rsidRPr="001E3ABC">
        <w:rPr>
          <w:sz w:val="20"/>
          <w:szCs w:val="20"/>
        </w:rPr>
        <w:t>(4), 1603–1618.</w:t>
      </w:r>
    </w:p>
    <w:p w:rsidR="00BE3BB4" w:rsidRPr="001E3ABC" w:rsidRDefault="00BE3BB4" w:rsidP="00BE3BB4">
      <w:pPr>
        <w:ind w:left="799" w:hanging="799"/>
        <w:rPr>
          <w:sz w:val="20"/>
          <w:szCs w:val="20"/>
        </w:rPr>
      </w:pPr>
      <w:proofErr w:type="spellStart"/>
      <w:r w:rsidRPr="001E3ABC">
        <w:rPr>
          <w:sz w:val="20"/>
          <w:szCs w:val="20"/>
        </w:rPr>
        <w:t>Immekus</w:t>
      </w:r>
      <w:proofErr w:type="spellEnd"/>
      <w:r w:rsidRPr="001E3ABC">
        <w:rPr>
          <w:sz w:val="20"/>
          <w:szCs w:val="20"/>
        </w:rPr>
        <w:t xml:space="preserve">, J. C., </w:t>
      </w:r>
      <w:proofErr w:type="spellStart"/>
      <w:r w:rsidRPr="001E3ABC">
        <w:rPr>
          <w:sz w:val="20"/>
          <w:szCs w:val="20"/>
        </w:rPr>
        <w:t>Jeong</w:t>
      </w:r>
      <w:proofErr w:type="spellEnd"/>
      <w:r w:rsidRPr="001E3ABC">
        <w:rPr>
          <w:sz w:val="20"/>
          <w:szCs w:val="20"/>
        </w:rPr>
        <w:t xml:space="preserve">, T., &amp; </w:t>
      </w:r>
      <w:proofErr w:type="spellStart"/>
      <w:r w:rsidRPr="001E3ABC">
        <w:rPr>
          <w:sz w:val="20"/>
          <w:szCs w:val="20"/>
        </w:rPr>
        <w:t>Yoo</w:t>
      </w:r>
      <w:proofErr w:type="spellEnd"/>
      <w:r w:rsidRPr="001E3ABC">
        <w:rPr>
          <w:sz w:val="20"/>
          <w:szCs w:val="20"/>
        </w:rPr>
        <w:t xml:space="preserve">, J. E. (2022). Machine learning procedures for predictor variable selection for schoolwork-related anxiety: evidence from PISA 2015 mathematics, reading, and science assessments. </w:t>
      </w:r>
      <w:r w:rsidRPr="001E3ABC">
        <w:rPr>
          <w:i/>
          <w:sz w:val="20"/>
          <w:szCs w:val="20"/>
        </w:rPr>
        <w:t>Large-scale Assessments in Education, 10</w:t>
      </w:r>
      <w:r w:rsidRPr="001E3ABC">
        <w:rPr>
          <w:sz w:val="20"/>
          <w:szCs w:val="20"/>
        </w:rPr>
        <w:t>(30). https://doi:10.1186/s40536-022-00150-8</w:t>
      </w:r>
    </w:p>
    <w:p w:rsidR="00BE3BB4" w:rsidRPr="001E3ABC" w:rsidRDefault="00BE3BB4" w:rsidP="00BE3BB4">
      <w:pPr>
        <w:ind w:left="799" w:hanging="799"/>
        <w:rPr>
          <w:sz w:val="20"/>
          <w:szCs w:val="20"/>
        </w:rPr>
      </w:pPr>
      <w:proofErr w:type="spellStart"/>
      <w:r w:rsidRPr="001E3ABC">
        <w:rPr>
          <w:sz w:val="20"/>
          <w:szCs w:val="20"/>
        </w:rPr>
        <w:t>Javanmard</w:t>
      </w:r>
      <w:proofErr w:type="spellEnd"/>
      <w:r w:rsidRPr="001E3ABC">
        <w:rPr>
          <w:sz w:val="20"/>
          <w:szCs w:val="20"/>
        </w:rPr>
        <w:t xml:space="preserve">, A., &amp; </w:t>
      </w:r>
      <w:proofErr w:type="spellStart"/>
      <w:r w:rsidRPr="001E3ABC">
        <w:rPr>
          <w:sz w:val="20"/>
          <w:szCs w:val="20"/>
        </w:rPr>
        <w:t>Montanari</w:t>
      </w:r>
      <w:proofErr w:type="spellEnd"/>
      <w:r w:rsidRPr="001E3ABC">
        <w:rPr>
          <w:sz w:val="20"/>
          <w:szCs w:val="20"/>
        </w:rPr>
        <w:t xml:space="preserve">, A. (2014). Confidence intervals and hypothesis testing for high-dimensional regression. </w:t>
      </w:r>
      <w:r w:rsidRPr="001E3ABC">
        <w:rPr>
          <w:i/>
          <w:sz w:val="20"/>
          <w:szCs w:val="20"/>
        </w:rPr>
        <w:t>The Journal of Machine Learning Research, 15</w:t>
      </w:r>
      <w:r w:rsidRPr="001E3ABC">
        <w:rPr>
          <w:sz w:val="20"/>
          <w:szCs w:val="20"/>
        </w:rPr>
        <w:t>(1), 2869–2909. https://www.jmlr.org/papers/volume15/javanmard14a/javanmard14a.pdf</w:t>
      </w:r>
    </w:p>
    <w:p w:rsidR="00BE3BB4" w:rsidRPr="001E3ABC" w:rsidRDefault="00BE3BB4" w:rsidP="00BE3BB4">
      <w:pPr>
        <w:autoSpaceDE w:val="0"/>
        <w:ind w:left="799" w:hanging="799"/>
        <w:rPr>
          <w:sz w:val="20"/>
          <w:szCs w:val="20"/>
        </w:rPr>
      </w:pPr>
      <w:r w:rsidRPr="001E3ABC">
        <w:rPr>
          <w:sz w:val="20"/>
          <w:szCs w:val="20"/>
        </w:rPr>
        <w:t xml:space="preserve">Kim, H. G., &amp; </w:t>
      </w:r>
      <w:proofErr w:type="spellStart"/>
      <w:r w:rsidRPr="001E3ABC">
        <w:rPr>
          <w:sz w:val="20"/>
          <w:szCs w:val="20"/>
        </w:rPr>
        <w:t>Yoo</w:t>
      </w:r>
      <w:proofErr w:type="spellEnd"/>
      <w:r w:rsidRPr="001E3ABC">
        <w:rPr>
          <w:sz w:val="20"/>
          <w:szCs w:val="20"/>
        </w:rPr>
        <w:t xml:space="preserve">, J. E. (2020). ICILS 2018 variable exploration to predict computer and information literacy: Variable selection in multilevel </w:t>
      </w:r>
      <w:proofErr w:type="spellStart"/>
      <w:r w:rsidRPr="001E3ABC">
        <w:rPr>
          <w:sz w:val="20"/>
          <w:szCs w:val="20"/>
        </w:rPr>
        <w:t>modeling</w:t>
      </w:r>
      <w:proofErr w:type="spellEnd"/>
      <w:r w:rsidRPr="001E3ABC">
        <w:rPr>
          <w:sz w:val="20"/>
          <w:szCs w:val="20"/>
        </w:rPr>
        <w:t xml:space="preserve"> via </w:t>
      </w:r>
      <w:proofErr w:type="spellStart"/>
      <w:r w:rsidRPr="001E3ABC">
        <w:rPr>
          <w:sz w:val="20"/>
          <w:szCs w:val="20"/>
        </w:rPr>
        <w:t>glmmLasso</w:t>
      </w:r>
      <w:proofErr w:type="spellEnd"/>
      <w:r w:rsidRPr="001E3ABC">
        <w:rPr>
          <w:sz w:val="20"/>
          <w:szCs w:val="20"/>
        </w:rPr>
        <w:t>.</w:t>
      </w:r>
      <w:r w:rsidRPr="001E3ABC">
        <w:rPr>
          <w:i/>
          <w:sz w:val="20"/>
          <w:szCs w:val="20"/>
        </w:rPr>
        <w:t xml:space="preserve"> Journal of Education Science, 22</w:t>
      </w:r>
      <w:r w:rsidRPr="001E3ABC">
        <w:rPr>
          <w:sz w:val="20"/>
          <w:szCs w:val="20"/>
        </w:rPr>
        <w:t>(4), 1–21. https://doi.org/10.15564/jeju.2020.11.22.4.1</w:t>
      </w:r>
    </w:p>
    <w:p w:rsidR="00BE3BB4" w:rsidRPr="001E3ABC" w:rsidRDefault="00BE3BB4" w:rsidP="00BE3BB4">
      <w:pPr>
        <w:ind w:left="799" w:hanging="799"/>
        <w:rPr>
          <w:sz w:val="20"/>
          <w:szCs w:val="20"/>
        </w:rPr>
      </w:pPr>
      <w:r w:rsidRPr="001E3ABC">
        <w:rPr>
          <w:sz w:val="20"/>
          <w:szCs w:val="20"/>
        </w:rPr>
        <w:t xml:space="preserve">Koo, M., &amp; </w:t>
      </w:r>
      <w:proofErr w:type="spellStart"/>
      <w:r w:rsidRPr="001E3ABC">
        <w:rPr>
          <w:sz w:val="20"/>
          <w:szCs w:val="20"/>
        </w:rPr>
        <w:t>Yoo</w:t>
      </w:r>
      <w:proofErr w:type="spellEnd"/>
      <w:r w:rsidRPr="001E3ABC">
        <w:rPr>
          <w:sz w:val="20"/>
          <w:szCs w:val="20"/>
        </w:rPr>
        <w:t xml:space="preserve">, J. E. (2021) Intraclass correlation and the performance of penalized regression: exploration of predictors for TALIS 2018 teacher cooperation. </w:t>
      </w:r>
      <w:r w:rsidRPr="001E3ABC">
        <w:rPr>
          <w:i/>
          <w:sz w:val="20"/>
          <w:szCs w:val="20"/>
        </w:rPr>
        <w:t>Asian Journal of Education, 22</w:t>
      </w:r>
      <w:r w:rsidRPr="001E3ABC">
        <w:rPr>
          <w:sz w:val="20"/>
          <w:szCs w:val="20"/>
        </w:rPr>
        <w:t>(1), 31-59.</w:t>
      </w:r>
    </w:p>
    <w:p w:rsidR="00BE3BB4" w:rsidRPr="001E3ABC" w:rsidRDefault="00BE3BB4" w:rsidP="00BE3BB4">
      <w:pPr>
        <w:ind w:left="799" w:hanging="799"/>
        <w:rPr>
          <w:sz w:val="20"/>
          <w:szCs w:val="20"/>
        </w:rPr>
      </w:pPr>
      <w:r>
        <w:rPr>
          <w:rFonts w:eastAsia="Batang"/>
          <w:sz w:val="20"/>
          <w:szCs w:val="20"/>
        </w:rPr>
        <w:t xml:space="preserve">Koo, M., &amp; </w:t>
      </w:r>
      <w:proofErr w:type="spellStart"/>
      <w:r>
        <w:rPr>
          <w:rFonts w:eastAsia="Batang"/>
          <w:sz w:val="20"/>
          <w:szCs w:val="20"/>
        </w:rPr>
        <w:t>Yoo</w:t>
      </w:r>
      <w:proofErr w:type="spellEnd"/>
      <w:r>
        <w:rPr>
          <w:rFonts w:eastAsia="Batang"/>
          <w:sz w:val="20"/>
          <w:szCs w:val="20"/>
        </w:rPr>
        <w:t xml:space="preserve">, J. E. (2025). Teachers’ team innovativeness in TALIS 2018: An empirical and simulation study using </w:t>
      </w:r>
      <w:proofErr w:type="spellStart"/>
      <w:r>
        <w:rPr>
          <w:rFonts w:eastAsia="Batang"/>
          <w:sz w:val="20"/>
          <w:szCs w:val="20"/>
        </w:rPr>
        <w:t>glmmLasso</w:t>
      </w:r>
      <w:proofErr w:type="spellEnd"/>
      <w:r>
        <w:rPr>
          <w:rFonts w:eastAsia="Batang"/>
          <w:sz w:val="20"/>
          <w:szCs w:val="20"/>
        </w:rPr>
        <w:t xml:space="preserve"> for multilevel data.</w:t>
      </w:r>
      <w:r w:rsidRPr="001E3ABC">
        <w:rPr>
          <w:rFonts w:eastAsia="Batang"/>
          <w:sz w:val="20"/>
          <w:szCs w:val="20"/>
        </w:rPr>
        <w:t xml:space="preserve"> </w:t>
      </w:r>
      <w:r w:rsidRPr="001E3ABC">
        <w:rPr>
          <w:rFonts w:eastAsia="Batang"/>
          <w:i/>
          <w:sz w:val="20"/>
          <w:szCs w:val="20"/>
        </w:rPr>
        <w:t>Large-scale Assessments in Education, 13</w:t>
      </w:r>
      <w:r>
        <w:rPr>
          <w:rFonts w:eastAsia="Batang"/>
          <w:i/>
          <w:sz w:val="20"/>
          <w:szCs w:val="20"/>
        </w:rPr>
        <w:t>,19</w:t>
      </w:r>
      <w:r w:rsidRPr="001E3ABC">
        <w:rPr>
          <w:rFonts w:eastAsia="Batang"/>
          <w:sz w:val="20"/>
          <w:szCs w:val="20"/>
        </w:rPr>
        <w:t xml:space="preserve">. </w:t>
      </w:r>
    </w:p>
    <w:p w:rsidR="00BE3BB4" w:rsidRPr="001E3ABC" w:rsidRDefault="00BE3BB4" w:rsidP="00BE3BB4">
      <w:pPr>
        <w:ind w:left="799" w:hanging="799"/>
        <w:rPr>
          <w:sz w:val="20"/>
          <w:szCs w:val="20"/>
        </w:rPr>
      </w:pPr>
      <w:proofErr w:type="spellStart"/>
      <w:r w:rsidRPr="001E3ABC">
        <w:rPr>
          <w:sz w:val="20"/>
          <w:szCs w:val="20"/>
        </w:rPr>
        <w:t>Kuha</w:t>
      </w:r>
      <w:proofErr w:type="spellEnd"/>
      <w:r w:rsidRPr="001E3ABC">
        <w:rPr>
          <w:sz w:val="20"/>
          <w:szCs w:val="20"/>
        </w:rPr>
        <w:t xml:space="preserve">, J. (2004). AIC and BIC: Comparisons of assumptions and performance. </w:t>
      </w:r>
      <w:r w:rsidRPr="001E3ABC">
        <w:rPr>
          <w:i/>
          <w:sz w:val="20"/>
          <w:szCs w:val="20"/>
        </w:rPr>
        <w:t>Sociological Methods &amp; Research, 33</w:t>
      </w:r>
      <w:r w:rsidRPr="001E3ABC">
        <w:rPr>
          <w:sz w:val="20"/>
          <w:szCs w:val="20"/>
        </w:rPr>
        <w:t>(2), 188-229.</w:t>
      </w:r>
    </w:p>
    <w:p w:rsidR="00BE3BB4" w:rsidRPr="001E3ABC" w:rsidRDefault="00BE3BB4" w:rsidP="00BE3BB4">
      <w:pPr>
        <w:ind w:left="799" w:hanging="799"/>
        <w:rPr>
          <w:sz w:val="20"/>
          <w:szCs w:val="20"/>
        </w:rPr>
      </w:pPr>
      <w:r w:rsidRPr="001E3ABC">
        <w:rPr>
          <w:sz w:val="20"/>
          <w:szCs w:val="20"/>
        </w:rPr>
        <w:t xml:space="preserve">Lee, J. D., Sun, D. L., Sun, Y., &amp; Taylor, J. E. (2016). Exact post-selection inference, with application to the lasso. </w:t>
      </w:r>
      <w:r w:rsidRPr="001E3ABC">
        <w:rPr>
          <w:i/>
          <w:sz w:val="20"/>
          <w:szCs w:val="20"/>
        </w:rPr>
        <w:t>The Annals of Statistics, 44</w:t>
      </w:r>
      <w:r w:rsidRPr="001E3ABC">
        <w:rPr>
          <w:sz w:val="20"/>
          <w:szCs w:val="20"/>
        </w:rPr>
        <w:t xml:space="preserve">(3), 907–927. </w:t>
      </w:r>
      <w:hyperlink r:id="rId11" w:history="1">
        <w:r w:rsidRPr="001E3ABC">
          <w:rPr>
            <w:rStyle w:val="Hiperveza"/>
            <w:sz w:val="20"/>
            <w:szCs w:val="20"/>
          </w:rPr>
          <w:t>https://doi.org/10.1214/15-AOS1371</w:t>
        </w:r>
      </w:hyperlink>
    </w:p>
    <w:p w:rsidR="00BE3BB4" w:rsidRPr="001E3ABC" w:rsidRDefault="00BE3BB4" w:rsidP="00BE3BB4">
      <w:pPr>
        <w:ind w:left="799" w:hanging="799"/>
        <w:rPr>
          <w:sz w:val="20"/>
          <w:szCs w:val="20"/>
        </w:rPr>
      </w:pPr>
      <w:r w:rsidRPr="001E3ABC">
        <w:rPr>
          <w:sz w:val="20"/>
          <w:szCs w:val="20"/>
        </w:rPr>
        <w:t xml:space="preserve">Lim, H. J., </w:t>
      </w:r>
      <w:proofErr w:type="spellStart"/>
      <w:r w:rsidRPr="001E3ABC">
        <w:rPr>
          <w:sz w:val="20"/>
          <w:szCs w:val="20"/>
        </w:rPr>
        <w:t>Yoo</w:t>
      </w:r>
      <w:proofErr w:type="spellEnd"/>
      <w:r w:rsidRPr="001E3ABC">
        <w:rPr>
          <w:sz w:val="20"/>
          <w:szCs w:val="20"/>
        </w:rPr>
        <w:t>, J. E., Rho, M., &amp; Ryu, J. J. (2022). Exploration of variables predicting sense of school belonging using the machine learning method—group Mnet</w:t>
      </w:r>
      <w:r w:rsidRPr="001E3ABC">
        <w:rPr>
          <w:i/>
          <w:sz w:val="20"/>
          <w:szCs w:val="20"/>
        </w:rPr>
        <w:t>. Psychological Reports</w:t>
      </w:r>
      <w:r w:rsidRPr="001E3ABC">
        <w:rPr>
          <w:sz w:val="20"/>
          <w:szCs w:val="20"/>
        </w:rPr>
        <w:t xml:space="preserve">. </w:t>
      </w:r>
      <w:hyperlink r:id="rId12" w:history="1">
        <w:r w:rsidRPr="001E3ABC">
          <w:rPr>
            <w:rStyle w:val="Hiperveza"/>
            <w:sz w:val="20"/>
            <w:szCs w:val="20"/>
          </w:rPr>
          <w:t>https://doi.10.1177/00332941221133005</w:t>
        </w:r>
      </w:hyperlink>
    </w:p>
    <w:p w:rsidR="00BE3BB4" w:rsidRPr="001E3ABC" w:rsidRDefault="00BE3BB4" w:rsidP="00BE3BB4">
      <w:pPr>
        <w:ind w:left="799" w:hanging="799"/>
        <w:rPr>
          <w:sz w:val="20"/>
          <w:szCs w:val="20"/>
        </w:rPr>
      </w:pPr>
      <w:r w:rsidRPr="001E3ABC">
        <w:rPr>
          <w:sz w:val="20"/>
          <w:szCs w:val="20"/>
        </w:rPr>
        <w:t>Meier, L. (2022). Package ‘</w:t>
      </w:r>
      <w:proofErr w:type="spellStart"/>
      <w:r w:rsidRPr="001E3ABC">
        <w:rPr>
          <w:sz w:val="20"/>
          <w:szCs w:val="20"/>
        </w:rPr>
        <w:t>grplasso</w:t>
      </w:r>
      <w:proofErr w:type="spellEnd"/>
      <w:r w:rsidRPr="001E3ABC">
        <w:rPr>
          <w:sz w:val="20"/>
          <w:szCs w:val="20"/>
        </w:rPr>
        <w:t>’ (version 0.4-7). Retrieved from https://cran.r-project.org/web/packages/grplasso/grplasso.pdf</w:t>
      </w:r>
    </w:p>
    <w:p w:rsidR="00BE3BB4" w:rsidRPr="001E3ABC" w:rsidRDefault="00BE3BB4" w:rsidP="00BE3BB4">
      <w:pPr>
        <w:ind w:left="799" w:hanging="799"/>
        <w:rPr>
          <w:sz w:val="20"/>
          <w:szCs w:val="20"/>
        </w:rPr>
      </w:pPr>
      <w:proofErr w:type="spellStart"/>
      <w:r w:rsidRPr="001E3ABC">
        <w:rPr>
          <w:sz w:val="20"/>
          <w:szCs w:val="20"/>
        </w:rPr>
        <w:t>Meinshausen</w:t>
      </w:r>
      <w:proofErr w:type="spellEnd"/>
      <w:r w:rsidRPr="001E3ABC">
        <w:rPr>
          <w:sz w:val="20"/>
          <w:szCs w:val="20"/>
        </w:rPr>
        <w:t xml:space="preserve">, N., &amp; </w:t>
      </w:r>
      <w:proofErr w:type="spellStart"/>
      <w:r w:rsidRPr="001E3ABC">
        <w:rPr>
          <w:sz w:val="20"/>
          <w:szCs w:val="20"/>
        </w:rPr>
        <w:t>Bühlmann</w:t>
      </w:r>
      <w:proofErr w:type="spellEnd"/>
      <w:r w:rsidRPr="001E3ABC">
        <w:rPr>
          <w:sz w:val="20"/>
          <w:szCs w:val="20"/>
        </w:rPr>
        <w:t xml:space="preserve">, P. (2006). High-dimensional graphs and variable selection with the Lasso. </w:t>
      </w:r>
      <w:r w:rsidRPr="001E3ABC">
        <w:rPr>
          <w:i/>
          <w:sz w:val="20"/>
          <w:szCs w:val="20"/>
        </w:rPr>
        <w:t>The Annals of Statistics, 34</w:t>
      </w:r>
      <w:r w:rsidRPr="001E3ABC">
        <w:rPr>
          <w:sz w:val="20"/>
          <w:szCs w:val="20"/>
        </w:rPr>
        <w:t xml:space="preserve">(3), 1436–1462. </w:t>
      </w:r>
    </w:p>
    <w:p w:rsidR="00BE3BB4" w:rsidRPr="001E3ABC" w:rsidRDefault="00BE3BB4" w:rsidP="00BE3BB4">
      <w:pPr>
        <w:ind w:left="799" w:hanging="799"/>
        <w:rPr>
          <w:sz w:val="20"/>
          <w:szCs w:val="20"/>
        </w:rPr>
      </w:pPr>
      <w:proofErr w:type="spellStart"/>
      <w:r w:rsidRPr="001E3ABC">
        <w:rPr>
          <w:sz w:val="20"/>
          <w:szCs w:val="20"/>
        </w:rPr>
        <w:t>Meinshausen</w:t>
      </w:r>
      <w:proofErr w:type="spellEnd"/>
      <w:r w:rsidRPr="001E3ABC">
        <w:rPr>
          <w:sz w:val="20"/>
          <w:szCs w:val="20"/>
        </w:rPr>
        <w:t xml:space="preserve">, N., &amp; </w:t>
      </w:r>
      <w:proofErr w:type="spellStart"/>
      <w:r w:rsidRPr="001E3ABC">
        <w:rPr>
          <w:sz w:val="20"/>
          <w:szCs w:val="20"/>
        </w:rPr>
        <w:t>Bühlmann</w:t>
      </w:r>
      <w:proofErr w:type="spellEnd"/>
      <w:r w:rsidRPr="001E3ABC">
        <w:rPr>
          <w:sz w:val="20"/>
          <w:szCs w:val="20"/>
        </w:rPr>
        <w:t xml:space="preserve">, P. (2010). Stability selection. </w:t>
      </w:r>
      <w:r w:rsidRPr="001E3ABC">
        <w:rPr>
          <w:i/>
          <w:sz w:val="20"/>
          <w:szCs w:val="20"/>
        </w:rPr>
        <w:t>Journal of the Royal Statistical Society: Series B (Statistical Methodology), 72</w:t>
      </w:r>
      <w:r w:rsidRPr="001E3ABC">
        <w:rPr>
          <w:sz w:val="20"/>
          <w:szCs w:val="20"/>
        </w:rPr>
        <w:t xml:space="preserve">(4), 417–473. </w:t>
      </w:r>
    </w:p>
    <w:p w:rsidR="00BE3BB4" w:rsidRPr="001E3ABC" w:rsidRDefault="00BE3BB4" w:rsidP="00BE3BB4">
      <w:pPr>
        <w:ind w:left="799" w:hanging="799"/>
        <w:rPr>
          <w:sz w:val="20"/>
          <w:szCs w:val="20"/>
        </w:rPr>
      </w:pPr>
      <w:r w:rsidRPr="001E3ABC">
        <w:rPr>
          <w:sz w:val="20"/>
          <w:szCs w:val="20"/>
        </w:rPr>
        <w:t xml:space="preserve">Rho, M., &amp; </w:t>
      </w:r>
      <w:proofErr w:type="spellStart"/>
      <w:r w:rsidRPr="001E3ABC">
        <w:rPr>
          <w:sz w:val="20"/>
          <w:szCs w:val="20"/>
        </w:rPr>
        <w:t>Yoo</w:t>
      </w:r>
      <w:proofErr w:type="spellEnd"/>
      <w:r w:rsidRPr="001E3ABC">
        <w:rPr>
          <w:sz w:val="20"/>
          <w:szCs w:val="20"/>
        </w:rPr>
        <w:t xml:space="preserve">, J. E. (2019). Exploration of variables relating to career decisions via adaptive LASSO. </w:t>
      </w:r>
      <w:r w:rsidRPr="001E3ABC">
        <w:rPr>
          <w:i/>
          <w:sz w:val="20"/>
          <w:szCs w:val="20"/>
        </w:rPr>
        <w:t xml:space="preserve">The Journal of </w:t>
      </w:r>
      <w:proofErr w:type="spellStart"/>
      <w:r w:rsidRPr="001E3ABC">
        <w:rPr>
          <w:i/>
          <w:sz w:val="20"/>
          <w:szCs w:val="20"/>
        </w:rPr>
        <w:t>Yeolin</w:t>
      </w:r>
      <w:proofErr w:type="spellEnd"/>
      <w:r w:rsidRPr="001E3ABC">
        <w:rPr>
          <w:i/>
          <w:sz w:val="20"/>
          <w:szCs w:val="20"/>
        </w:rPr>
        <w:t xml:space="preserve"> Education, 27</w:t>
      </w:r>
      <w:r w:rsidRPr="001E3ABC">
        <w:rPr>
          <w:sz w:val="20"/>
          <w:szCs w:val="20"/>
        </w:rPr>
        <w:t>(4), 133-155.</w:t>
      </w:r>
    </w:p>
    <w:p w:rsidR="00BE3BB4" w:rsidRPr="001E3ABC" w:rsidRDefault="00BE3BB4" w:rsidP="00BE3BB4">
      <w:pPr>
        <w:ind w:left="799" w:hanging="799"/>
        <w:rPr>
          <w:sz w:val="20"/>
          <w:szCs w:val="20"/>
        </w:rPr>
      </w:pPr>
      <w:r w:rsidRPr="001E3ABC">
        <w:rPr>
          <w:sz w:val="20"/>
          <w:szCs w:val="20"/>
        </w:rPr>
        <w:t xml:space="preserve">Rho, M., &amp; </w:t>
      </w:r>
      <w:proofErr w:type="spellStart"/>
      <w:r w:rsidRPr="001E3ABC">
        <w:rPr>
          <w:sz w:val="20"/>
          <w:szCs w:val="20"/>
        </w:rPr>
        <w:t>Yoo</w:t>
      </w:r>
      <w:proofErr w:type="spellEnd"/>
      <w:r w:rsidRPr="001E3ABC">
        <w:rPr>
          <w:sz w:val="20"/>
          <w:szCs w:val="20"/>
        </w:rPr>
        <w:t xml:space="preserve">, J. E. (2021). Statistical inference after variable selection in penalized regression: Focusing on variables relating to adolescents’ smartphone reliance. </w:t>
      </w:r>
      <w:r w:rsidRPr="001E3ABC">
        <w:rPr>
          <w:i/>
          <w:sz w:val="20"/>
          <w:szCs w:val="20"/>
        </w:rPr>
        <w:t>Studies on Korean Youth, 32</w:t>
      </w:r>
      <w:r w:rsidRPr="001E3ABC">
        <w:rPr>
          <w:sz w:val="20"/>
          <w:szCs w:val="20"/>
        </w:rPr>
        <w:t>(1), 147-174.</w:t>
      </w:r>
    </w:p>
    <w:p w:rsidR="00BE3BB4" w:rsidRPr="001E3ABC" w:rsidRDefault="00BE3BB4" w:rsidP="00BE3BB4">
      <w:pPr>
        <w:ind w:left="799" w:hanging="799"/>
        <w:rPr>
          <w:sz w:val="20"/>
          <w:szCs w:val="20"/>
        </w:rPr>
      </w:pPr>
      <w:r w:rsidRPr="001E3ABC">
        <w:rPr>
          <w:sz w:val="20"/>
          <w:szCs w:val="20"/>
        </w:rPr>
        <w:t xml:space="preserve">Schwarz, G. (1978) Estimating the Dimension of a Model. </w:t>
      </w:r>
      <w:r w:rsidRPr="001E3ABC">
        <w:rPr>
          <w:i/>
          <w:sz w:val="20"/>
          <w:szCs w:val="20"/>
        </w:rPr>
        <w:t>Annals of Statistics, 6</w:t>
      </w:r>
      <w:r w:rsidRPr="001E3ABC">
        <w:rPr>
          <w:sz w:val="20"/>
          <w:szCs w:val="20"/>
        </w:rPr>
        <w:t>, 461-464. http://dx.doi.org/10.1214/aos/1176344136</w:t>
      </w:r>
    </w:p>
    <w:p w:rsidR="00BE3BB4" w:rsidRPr="001E3ABC" w:rsidRDefault="00BE3BB4" w:rsidP="00BE3BB4">
      <w:pPr>
        <w:ind w:left="799" w:hanging="799"/>
        <w:rPr>
          <w:sz w:val="20"/>
          <w:szCs w:val="20"/>
        </w:rPr>
      </w:pPr>
      <w:r w:rsidRPr="001E3ABC">
        <w:rPr>
          <w:sz w:val="20"/>
          <w:szCs w:val="20"/>
        </w:rPr>
        <w:t xml:space="preserve">Shao, J. (1997). An asymptotic theory for linear model selection. </w:t>
      </w:r>
      <w:proofErr w:type="spellStart"/>
      <w:r w:rsidRPr="001E3ABC">
        <w:rPr>
          <w:i/>
          <w:sz w:val="20"/>
          <w:szCs w:val="20"/>
        </w:rPr>
        <w:t>Statistica</w:t>
      </w:r>
      <w:proofErr w:type="spellEnd"/>
      <w:r w:rsidRPr="001E3ABC">
        <w:rPr>
          <w:i/>
          <w:sz w:val="20"/>
          <w:szCs w:val="20"/>
        </w:rPr>
        <w:t xml:space="preserve"> </w:t>
      </w:r>
      <w:proofErr w:type="spellStart"/>
      <w:r w:rsidRPr="001E3ABC">
        <w:rPr>
          <w:i/>
          <w:sz w:val="20"/>
          <w:szCs w:val="20"/>
        </w:rPr>
        <w:t>Sinica</w:t>
      </w:r>
      <w:proofErr w:type="spellEnd"/>
      <w:r w:rsidRPr="001E3ABC">
        <w:rPr>
          <w:i/>
          <w:sz w:val="20"/>
          <w:szCs w:val="20"/>
        </w:rPr>
        <w:t>, 7</w:t>
      </w:r>
      <w:r w:rsidRPr="001E3ABC">
        <w:rPr>
          <w:sz w:val="20"/>
          <w:szCs w:val="20"/>
        </w:rPr>
        <w:t>(2), 221–242.</w:t>
      </w:r>
    </w:p>
    <w:p w:rsidR="00BE3BB4" w:rsidRPr="001E3ABC" w:rsidRDefault="00BE3BB4" w:rsidP="00BE3BB4">
      <w:pPr>
        <w:ind w:left="799" w:hanging="799"/>
        <w:rPr>
          <w:sz w:val="20"/>
          <w:szCs w:val="20"/>
        </w:rPr>
      </w:pPr>
      <w:proofErr w:type="spellStart"/>
      <w:r w:rsidRPr="001E3ABC">
        <w:rPr>
          <w:sz w:val="20"/>
          <w:szCs w:val="20"/>
        </w:rPr>
        <w:t>Shmueli</w:t>
      </w:r>
      <w:proofErr w:type="spellEnd"/>
      <w:r w:rsidRPr="001E3ABC">
        <w:rPr>
          <w:sz w:val="20"/>
          <w:szCs w:val="20"/>
        </w:rPr>
        <w:t xml:space="preserve">, G. (2010). To explain or to predict? </w:t>
      </w:r>
      <w:r w:rsidRPr="001E3ABC">
        <w:rPr>
          <w:i/>
          <w:sz w:val="20"/>
          <w:szCs w:val="20"/>
        </w:rPr>
        <w:t>Statistical Science, 25</w:t>
      </w:r>
      <w:r w:rsidRPr="001E3ABC">
        <w:rPr>
          <w:sz w:val="20"/>
          <w:szCs w:val="20"/>
        </w:rPr>
        <w:t>(3), 289-310.</w:t>
      </w:r>
    </w:p>
    <w:p w:rsidR="00BE3BB4" w:rsidRPr="001E3ABC" w:rsidRDefault="00BE3BB4" w:rsidP="00BE3BB4">
      <w:pPr>
        <w:ind w:left="799" w:hanging="799"/>
        <w:rPr>
          <w:sz w:val="20"/>
          <w:szCs w:val="20"/>
        </w:rPr>
      </w:pPr>
      <w:r w:rsidRPr="001E3ABC">
        <w:rPr>
          <w:sz w:val="20"/>
          <w:szCs w:val="20"/>
        </w:rPr>
        <w:t xml:space="preserve">Taylor, J., &amp; </w:t>
      </w:r>
      <w:proofErr w:type="spellStart"/>
      <w:r w:rsidRPr="001E3ABC">
        <w:rPr>
          <w:sz w:val="20"/>
          <w:szCs w:val="20"/>
        </w:rPr>
        <w:t>Tibshirani</w:t>
      </w:r>
      <w:proofErr w:type="spellEnd"/>
      <w:r w:rsidRPr="001E3ABC">
        <w:rPr>
          <w:sz w:val="20"/>
          <w:szCs w:val="20"/>
        </w:rPr>
        <w:t xml:space="preserve">, R. (2018), Post-selection inference for L1-penalized likelihood models. </w:t>
      </w:r>
      <w:r w:rsidRPr="001E3ABC">
        <w:rPr>
          <w:i/>
          <w:sz w:val="20"/>
          <w:szCs w:val="20"/>
        </w:rPr>
        <w:t>The Canadian Journal of Statistics, 46</w:t>
      </w:r>
      <w:r w:rsidRPr="001E3ABC">
        <w:rPr>
          <w:sz w:val="20"/>
          <w:szCs w:val="20"/>
        </w:rPr>
        <w:t>(1), 41-61. https://doi.org/10.1002/cjs.11313</w:t>
      </w:r>
    </w:p>
    <w:p w:rsidR="00BE3BB4" w:rsidRPr="001E3ABC" w:rsidRDefault="00BE3BB4" w:rsidP="00BE3BB4">
      <w:pPr>
        <w:ind w:left="799" w:hanging="799"/>
        <w:rPr>
          <w:sz w:val="20"/>
          <w:szCs w:val="20"/>
        </w:rPr>
      </w:pPr>
      <w:proofErr w:type="spellStart"/>
      <w:r w:rsidRPr="001E3ABC">
        <w:rPr>
          <w:sz w:val="20"/>
          <w:szCs w:val="20"/>
        </w:rPr>
        <w:t>Tibshirani</w:t>
      </w:r>
      <w:proofErr w:type="spellEnd"/>
      <w:r w:rsidRPr="001E3ABC">
        <w:rPr>
          <w:sz w:val="20"/>
          <w:szCs w:val="20"/>
        </w:rPr>
        <w:t xml:space="preserve">, R. (1996). Regression shrinkage and selection via the Lasso. </w:t>
      </w:r>
      <w:r w:rsidRPr="001E3ABC">
        <w:rPr>
          <w:i/>
          <w:sz w:val="20"/>
          <w:szCs w:val="20"/>
        </w:rPr>
        <w:t xml:space="preserve">Journal of the Royal Statistical Society: Series B (Methodological), 58 </w:t>
      </w:r>
      <w:r w:rsidRPr="001E3ABC">
        <w:rPr>
          <w:sz w:val="20"/>
          <w:szCs w:val="20"/>
        </w:rPr>
        <w:t>(1), 267–288. https://doi.org/10.1111/j.2517-6161.1996.tb02080.x</w:t>
      </w:r>
    </w:p>
    <w:p w:rsidR="00BE3BB4" w:rsidRPr="001E3ABC" w:rsidRDefault="00BE3BB4" w:rsidP="00BE3BB4">
      <w:pPr>
        <w:ind w:left="799" w:hanging="799"/>
        <w:rPr>
          <w:sz w:val="20"/>
          <w:szCs w:val="20"/>
        </w:rPr>
      </w:pPr>
      <w:r w:rsidRPr="001E3ABC">
        <w:rPr>
          <w:sz w:val="20"/>
          <w:szCs w:val="20"/>
        </w:rPr>
        <w:t xml:space="preserve">van </w:t>
      </w:r>
      <w:proofErr w:type="spellStart"/>
      <w:r w:rsidRPr="001E3ABC">
        <w:rPr>
          <w:sz w:val="20"/>
          <w:szCs w:val="20"/>
        </w:rPr>
        <w:t>Zoonen</w:t>
      </w:r>
      <w:proofErr w:type="spellEnd"/>
      <w:r w:rsidRPr="001E3ABC">
        <w:rPr>
          <w:sz w:val="20"/>
          <w:szCs w:val="20"/>
        </w:rPr>
        <w:t xml:space="preserve">, W., &amp; van der Meer, T. G. L. A. (2016). Social media research: The application of supervised machine learning in organizational communication research. </w:t>
      </w:r>
      <w:r w:rsidRPr="001E3ABC">
        <w:rPr>
          <w:i/>
          <w:sz w:val="20"/>
          <w:szCs w:val="20"/>
        </w:rPr>
        <w:t xml:space="preserve">Computers in Human </w:t>
      </w:r>
      <w:proofErr w:type="spellStart"/>
      <w:r w:rsidRPr="001E3ABC">
        <w:rPr>
          <w:i/>
          <w:sz w:val="20"/>
          <w:szCs w:val="20"/>
        </w:rPr>
        <w:t>Behavior</w:t>
      </w:r>
      <w:proofErr w:type="spellEnd"/>
      <w:r w:rsidRPr="001E3ABC">
        <w:rPr>
          <w:i/>
          <w:sz w:val="20"/>
          <w:szCs w:val="20"/>
        </w:rPr>
        <w:t>, 63</w:t>
      </w:r>
      <w:r w:rsidRPr="001E3ABC">
        <w:rPr>
          <w:sz w:val="20"/>
          <w:szCs w:val="20"/>
        </w:rPr>
        <w:t xml:space="preserve">, 132-141. </w:t>
      </w:r>
      <w:hyperlink r:id="rId13" w:history="1">
        <w:r w:rsidRPr="001E3ABC">
          <w:rPr>
            <w:rStyle w:val="Hiperveza"/>
            <w:sz w:val="20"/>
            <w:szCs w:val="20"/>
          </w:rPr>
          <w:t>https://doi.org/10.1016/j.chb.2016.05.028</w:t>
        </w:r>
      </w:hyperlink>
    </w:p>
    <w:p w:rsidR="00BE3BB4" w:rsidRPr="001E3ABC" w:rsidRDefault="00BE3BB4" w:rsidP="00BE3BB4">
      <w:pPr>
        <w:ind w:left="799" w:hanging="799"/>
        <w:rPr>
          <w:sz w:val="20"/>
          <w:szCs w:val="20"/>
        </w:rPr>
      </w:pPr>
      <w:proofErr w:type="spellStart"/>
      <w:r w:rsidRPr="001E3ABC">
        <w:rPr>
          <w:sz w:val="20"/>
          <w:szCs w:val="20"/>
        </w:rPr>
        <w:t>Yarkoni</w:t>
      </w:r>
      <w:proofErr w:type="spellEnd"/>
      <w:r w:rsidRPr="001E3ABC">
        <w:rPr>
          <w:sz w:val="20"/>
          <w:szCs w:val="20"/>
        </w:rPr>
        <w:t>, T., &amp; Westfall, J. (2017). Choosing</w:t>
      </w:r>
      <w:r w:rsidRPr="001E3ABC">
        <w:rPr>
          <w:rFonts w:hint="eastAsia"/>
          <w:sz w:val="20"/>
          <w:szCs w:val="20"/>
          <w:lang w:eastAsia="ko-KR"/>
        </w:rPr>
        <w:t xml:space="preserve"> </w:t>
      </w:r>
      <w:r w:rsidRPr="001E3ABC">
        <w:rPr>
          <w:sz w:val="20"/>
          <w:szCs w:val="20"/>
          <w:lang w:eastAsia="ko-KR"/>
        </w:rPr>
        <w:t>p</w:t>
      </w:r>
      <w:r w:rsidRPr="001E3ABC">
        <w:rPr>
          <w:sz w:val="20"/>
          <w:szCs w:val="20"/>
        </w:rPr>
        <w:t xml:space="preserve">rediction over explanation in psychology: Lessons from machine learning. </w:t>
      </w:r>
      <w:r w:rsidRPr="001E3ABC">
        <w:rPr>
          <w:i/>
          <w:sz w:val="20"/>
          <w:szCs w:val="20"/>
        </w:rPr>
        <w:t>Perspectives on Psychological Science, 12</w:t>
      </w:r>
      <w:r w:rsidRPr="001E3ABC">
        <w:rPr>
          <w:sz w:val="20"/>
          <w:szCs w:val="20"/>
        </w:rPr>
        <w:t xml:space="preserve">(6), 1100–1122. </w:t>
      </w:r>
      <w:hyperlink r:id="rId14" w:history="1">
        <w:r w:rsidRPr="001E3ABC">
          <w:rPr>
            <w:rStyle w:val="Hiperveza"/>
            <w:sz w:val="20"/>
            <w:szCs w:val="20"/>
          </w:rPr>
          <w:t>https://doi.org/10.1177/1745691617693393</w:t>
        </w:r>
      </w:hyperlink>
    </w:p>
    <w:p w:rsidR="00BE3BB4" w:rsidRPr="001E3ABC" w:rsidRDefault="00BE3BB4" w:rsidP="00BE3BB4">
      <w:pPr>
        <w:ind w:left="799" w:hanging="799"/>
        <w:rPr>
          <w:rStyle w:val="Hiperveza"/>
          <w:sz w:val="20"/>
          <w:szCs w:val="20"/>
        </w:rPr>
      </w:pPr>
      <w:proofErr w:type="spellStart"/>
      <w:r w:rsidRPr="001E3ABC">
        <w:rPr>
          <w:sz w:val="20"/>
          <w:szCs w:val="20"/>
        </w:rPr>
        <w:t>Yoo</w:t>
      </w:r>
      <w:proofErr w:type="spellEnd"/>
      <w:r w:rsidRPr="001E3ABC">
        <w:rPr>
          <w:sz w:val="20"/>
          <w:szCs w:val="20"/>
        </w:rPr>
        <w:t xml:space="preserve">, J. E. (2018). TIMSS 2011 Student and teacher predictors for mathematics achievement explored and identified via elastic net. </w:t>
      </w:r>
      <w:r w:rsidRPr="001E3ABC">
        <w:rPr>
          <w:i/>
          <w:sz w:val="20"/>
          <w:szCs w:val="20"/>
        </w:rPr>
        <w:t>Frontiers in Psychology, 9</w:t>
      </w:r>
      <w:r w:rsidRPr="001E3ABC">
        <w:rPr>
          <w:sz w:val="20"/>
          <w:szCs w:val="20"/>
        </w:rPr>
        <w:t xml:space="preserve">, 317. </w:t>
      </w:r>
      <w:hyperlink r:id="rId15" w:history="1">
        <w:r w:rsidRPr="001E3ABC">
          <w:rPr>
            <w:rStyle w:val="Hiperveza"/>
            <w:sz w:val="20"/>
            <w:szCs w:val="20"/>
          </w:rPr>
          <w:t>https://doi.org/10.3389/fpsyg.2018.00317</w:t>
        </w:r>
      </w:hyperlink>
    </w:p>
    <w:p w:rsidR="00BE3BB4" w:rsidRPr="001E3ABC" w:rsidRDefault="00BE3BB4" w:rsidP="00BE3BB4">
      <w:pPr>
        <w:ind w:left="799" w:hanging="799"/>
        <w:rPr>
          <w:sz w:val="20"/>
          <w:szCs w:val="20"/>
        </w:rPr>
      </w:pPr>
      <w:proofErr w:type="spellStart"/>
      <w:r w:rsidRPr="001E3ABC">
        <w:rPr>
          <w:sz w:val="20"/>
          <w:szCs w:val="20"/>
        </w:rPr>
        <w:t>Yoo</w:t>
      </w:r>
      <w:proofErr w:type="spellEnd"/>
      <w:r w:rsidRPr="001E3ABC">
        <w:rPr>
          <w:sz w:val="20"/>
          <w:szCs w:val="20"/>
        </w:rPr>
        <w:t xml:space="preserve">, J. E. (2021). </w:t>
      </w:r>
      <w:r w:rsidRPr="001E3ABC">
        <w:rPr>
          <w:i/>
          <w:sz w:val="20"/>
          <w:szCs w:val="20"/>
        </w:rPr>
        <w:t>AI, big data, and machine learning</w:t>
      </w:r>
      <w:r w:rsidRPr="001E3ABC">
        <w:rPr>
          <w:sz w:val="20"/>
          <w:szCs w:val="20"/>
        </w:rPr>
        <w:t xml:space="preserve">. </w:t>
      </w:r>
      <w:proofErr w:type="spellStart"/>
      <w:r w:rsidRPr="001E3ABC">
        <w:rPr>
          <w:sz w:val="20"/>
          <w:szCs w:val="20"/>
        </w:rPr>
        <w:t>Hakjisa</w:t>
      </w:r>
      <w:proofErr w:type="spellEnd"/>
      <w:r w:rsidRPr="001E3ABC">
        <w:rPr>
          <w:sz w:val="20"/>
          <w:szCs w:val="20"/>
        </w:rPr>
        <w:t xml:space="preserve">. </w:t>
      </w:r>
    </w:p>
    <w:p w:rsidR="00BE3BB4" w:rsidRPr="001E3ABC" w:rsidRDefault="00BE3BB4" w:rsidP="00BE3BB4">
      <w:pPr>
        <w:ind w:left="799" w:hanging="799"/>
        <w:rPr>
          <w:sz w:val="20"/>
          <w:szCs w:val="20"/>
        </w:rPr>
      </w:pPr>
      <w:proofErr w:type="spellStart"/>
      <w:r w:rsidRPr="001E3ABC">
        <w:rPr>
          <w:sz w:val="20"/>
          <w:szCs w:val="20"/>
        </w:rPr>
        <w:t>Yoo</w:t>
      </w:r>
      <w:proofErr w:type="spellEnd"/>
      <w:r w:rsidRPr="001E3ABC">
        <w:rPr>
          <w:sz w:val="20"/>
          <w:szCs w:val="20"/>
        </w:rPr>
        <w:t>, J. E., &amp; Rho, M. (2020). Exploration of predictors for Korean teacher job satisfaction via a machine learning technique, group Mnet.</w:t>
      </w:r>
      <w:r w:rsidRPr="001E3ABC">
        <w:rPr>
          <w:i/>
          <w:sz w:val="20"/>
          <w:szCs w:val="20"/>
        </w:rPr>
        <w:t xml:space="preserve"> Frontiers in Psychology, 11</w:t>
      </w:r>
      <w:r w:rsidRPr="001E3ABC">
        <w:rPr>
          <w:sz w:val="20"/>
          <w:szCs w:val="20"/>
        </w:rPr>
        <w:t xml:space="preserve">, 441. </w:t>
      </w:r>
      <w:proofErr w:type="spellStart"/>
      <w:r w:rsidRPr="001E3ABC">
        <w:rPr>
          <w:sz w:val="20"/>
          <w:szCs w:val="20"/>
        </w:rPr>
        <w:t>doi</w:t>
      </w:r>
      <w:proofErr w:type="spellEnd"/>
      <w:r w:rsidRPr="001E3ABC">
        <w:rPr>
          <w:sz w:val="20"/>
          <w:szCs w:val="20"/>
        </w:rPr>
        <w:t>: 10.3389/fpsyg.2020.00441</w:t>
      </w:r>
    </w:p>
    <w:p w:rsidR="00BE3BB4" w:rsidRPr="001E3ABC" w:rsidRDefault="00BE3BB4" w:rsidP="00BE3BB4">
      <w:pPr>
        <w:ind w:left="799" w:hanging="799"/>
        <w:rPr>
          <w:sz w:val="20"/>
          <w:szCs w:val="20"/>
        </w:rPr>
      </w:pPr>
      <w:proofErr w:type="spellStart"/>
      <w:r w:rsidRPr="001E3ABC">
        <w:rPr>
          <w:sz w:val="20"/>
          <w:szCs w:val="20"/>
        </w:rPr>
        <w:t>Yoo</w:t>
      </w:r>
      <w:proofErr w:type="spellEnd"/>
      <w:r w:rsidRPr="001E3ABC">
        <w:rPr>
          <w:sz w:val="20"/>
          <w:szCs w:val="20"/>
        </w:rPr>
        <w:t xml:space="preserve">, J. E., &amp; Rho, M. (2021, April 8-12). </w:t>
      </w:r>
      <w:r w:rsidRPr="001E3ABC">
        <w:rPr>
          <w:i/>
          <w:sz w:val="20"/>
          <w:szCs w:val="20"/>
        </w:rPr>
        <w:t>Statistical inference after variable selection via penalized regression: Focusing on variables predicting belonging to school</w:t>
      </w:r>
      <w:r w:rsidRPr="001E3ABC">
        <w:rPr>
          <w:sz w:val="20"/>
          <w:szCs w:val="20"/>
        </w:rPr>
        <w:t>. Paper presented at 2021 American Educational Research Association (AERA) Annual Meeting. Orlando, FL.</w:t>
      </w:r>
    </w:p>
    <w:p w:rsidR="00BE3BB4" w:rsidRPr="001E3ABC" w:rsidRDefault="00BE3BB4" w:rsidP="00BE3BB4">
      <w:pPr>
        <w:ind w:left="799" w:hanging="799"/>
        <w:rPr>
          <w:rStyle w:val="Hiperveza"/>
          <w:sz w:val="20"/>
          <w:szCs w:val="20"/>
        </w:rPr>
      </w:pPr>
      <w:proofErr w:type="spellStart"/>
      <w:r w:rsidRPr="001E3ABC">
        <w:rPr>
          <w:sz w:val="20"/>
          <w:szCs w:val="20"/>
        </w:rPr>
        <w:t>Yoo</w:t>
      </w:r>
      <w:proofErr w:type="spellEnd"/>
      <w:r w:rsidRPr="001E3ABC">
        <w:rPr>
          <w:sz w:val="20"/>
          <w:szCs w:val="20"/>
        </w:rPr>
        <w:t xml:space="preserve">, J. E., &amp; Rho, M. (2022). Large-scale survey data analysis with penalized regression: A Monte Carlo simulation on missing categorical predictors. </w:t>
      </w:r>
      <w:r w:rsidRPr="001E3ABC">
        <w:rPr>
          <w:i/>
          <w:sz w:val="20"/>
          <w:szCs w:val="20"/>
        </w:rPr>
        <w:t xml:space="preserve">Multivariate </w:t>
      </w:r>
      <w:proofErr w:type="spellStart"/>
      <w:r w:rsidRPr="001E3ABC">
        <w:rPr>
          <w:i/>
          <w:sz w:val="20"/>
          <w:szCs w:val="20"/>
        </w:rPr>
        <w:t>Behavioral</w:t>
      </w:r>
      <w:proofErr w:type="spellEnd"/>
      <w:r w:rsidRPr="001E3ABC">
        <w:rPr>
          <w:i/>
          <w:sz w:val="20"/>
          <w:szCs w:val="20"/>
        </w:rPr>
        <w:t xml:space="preserve"> Research</w:t>
      </w:r>
      <w:r w:rsidRPr="001E3ABC">
        <w:rPr>
          <w:sz w:val="20"/>
          <w:szCs w:val="20"/>
        </w:rPr>
        <w:t xml:space="preserve">. </w:t>
      </w:r>
      <w:hyperlink r:id="rId16" w:history="1">
        <w:r w:rsidRPr="001E3ABC">
          <w:rPr>
            <w:rStyle w:val="Hiperveza"/>
            <w:sz w:val="20"/>
            <w:szCs w:val="20"/>
          </w:rPr>
          <w:t>https://doi.org/10.1080/00273171.2021.1891856</w:t>
        </w:r>
      </w:hyperlink>
    </w:p>
    <w:p w:rsidR="00BE3BB4" w:rsidRPr="001E3ABC" w:rsidRDefault="00BE3BB4" w:rsidP="00BE3BB4">
      <w:pPr>
        <w:ind w:left="799" w:hanging="799"/>
        <w:rPr>
          <w:sz w:val="20"/>
          <w:szCs w:val="20"/>
        </w:rPr>
      </w:pPr>
      <w:proofErr w:type="spellStart"/>
      <w:r w:rsidRPr="001E3ABC">
        <w:rPr>
          <w:sz w:val="20"/>
          <w:szCs w:val="20"/>
        </w:rPr>
        <w:t>Yoo</w:t>
      </w:r>
      <w:proofErr w:type="spellEnd"/>
      <w:r w:rsidRPr="001E3ABC">
        <w:rPr>
          <w:sz w:val="20"/>
          <w:szCs w:val="20"/>
        </w:rPr>
        <w:t xml:space="preserve">, J. E., &amp; Rho, M. (2023, May 4). </w:t>
      </w:r>
      <w:r w:rsidRPr="001E3ABC">
        <w:rPr>
          <w:i/>
          <w:sz w:val="20"/>
          <w:szCs w:val="20"/>
        </w:rPr>
        <w:t>Penalized regression versus forward stepwise regression in variable selection and significance testing: Evidence from PISA 2015.</w:t>
      </w:r>
      <w:r w:rsidRPr="001E3ABC">
        <w:rPr>
          <w:sz w:val="20"/>
          <w:szCs w:val="20"/>
        </w:rPr>
        <w:t xml:space="preserve"> Paper presented at 2023 American Educational Research Association (AERA) Annual Meeting. Online.</w:t>
      </w:r>
    </w:p>
    <w:p w:rsidR="00BE3BB4" w:rsidRPr="001E3ABC" w:rsidRDefault="00BE3BB4" w:rsidP="00BE3BB4">
      <w:pPr>
        <w:ind w:left="799" w:hanging="799"/>
        <w:rPr>
          <w:sz w:val="20"/>
          <w:szCs w:val="20"/>
        </w:rPr>
      </w:pPr>
      <w:proofErr w:type="spellStart"/>
      <w:r w:rsidRPr="001E3ABC">
        <w:rPr>
          <w:sz w:val="20"/>
          <w:szCs w:val="20"/>
        </w:rPr>
        <w:t>Yoo</w:t>
      </w:r>
      <w:proofErr w:type="spellEnd"/>
      <w:r w:rsidRPr="001E3ABC">
        <w:rPr>
          <w:sz w:val="20"/>
          <w:szCs w:val="20"/>
        </w:rPr>
        <w:t xml:space="preserve">, J. E., Rho, M., &amp; Lee, Y. (2022). Online students’ learning </w:t>
      </w:r>
      <w:proofErr w:type="spellStart"/>
      <w:r w:rsidRPr="001E3ABC">
        <w:rPr>
          <w:sz w:val="20"/>
          <w:szCs w:val="20"/>
        </w:rPr>
        <w:t>behaviors</w:t>
      </w:r>
      <w:proofErr w:type="spellEnd"/>
      <w:r w:rsidRPr="001E3ABC">
        <w:rPr>
          <w:sz w:val="20"/>
          <w:szCs w:val="20"/>
        </w:rPr>
        <w:t xml:space="preserve"> and academic success: An analysis of LMS log data from flipped classrooms via regularization. </w:t>
      </w:r>
      <w:r w:rsidRPr="001E3ABC">
        <w:rPr>
          <w:i/>
          <w:sz w:val="20"/>
          <w:szCs w:val="20"/>
        </w:rPr>
        <w:t>IEEE Access, 10</w:t>
      </w:r>
      <w:r w:rsidRPr="001E3ABC">
        <w:rPr>
          <w:sz w:val="20"/>
          <w:szCs w:val="20"/>
        </w:rPr>
        <w:t xml:space="preserve">, 10740-10753. </w:t>
      </w:r>
      <w:hyperlink r:id="rId17" w:history="1">
        <w:r w:rsidRPr="001E3ABC">
          <w:rPr>
            <w:rStyle w:val="Hiperveza"/>
            <w:sz w:val="20"/>
            <w:szCs w:val="20"/>
          </w:rPr>
          <w:t>https://doi.org/10.1109/ACCESS.2022.3144625</w:t>
        </w:r>
      </w:hyperlink>
    </w:p>
    <w:p w:rsidR="00BE3BB4" w:rsidRPr="001E3ABC" w:rsidRDefault="00BE3BB4" w:rsidP="00BE3BB4">
      <w:pPr>
        <w:ind w:left="799" w:hanging="799"/>
        <w:rPr>
          <w:sz w:val="20"/>
          <w:szCs w:val="20"/>
        </w:rPr>
      </w:pPr>
      <w:r w:rsidRPr="001E3ABC">
        <w:rPr>
          <w:sz w:val="20"/>
          <w:szCs w:val="20"/>
        </w:rPr>
        <w:t>Zhang, C. H. (2010). Nearly unbiased variable selection under minimax concave penalty.</w:t>
      </w:r>
      <w:r w:rsidRPr="001E3ABC">
        <w:rPr>
          <w:i/>
          <w:sz w:val="20"/>
          <w:szCs w:val="20"/>
        </w:rPr>
        <w:t xml:space="preserve"> The Annals of Statistics, 38</w:t>
      </w:r>
      <w:r w:rsidRPr="001E3ABC">
        <w:rPr>
          <w:sz w:val="20"/>
          <w:szCs w:val="20"/>
        </w:rPr>
        <w:t>(2), 894–942. https://doi.org/10.1214/09-AOS729</w:t>
      </w:r>
    </w:p>
    <w:p w:rsidR="00BE3BB4" w:rsidRPr="001E3ABC" w:rsidRDefault="00BE3BB4" w:rsidP="00BE3BB4">
      <w:pPr>
        <w:ind w:left="799" w:hanging="799"/>
        <w:rPr>
          <w:sz w:val="20"/>
          <w:szCs w:val="20"/>
        </w:rPr>
      </w:pPr>
      <w:r w:rsidRPr="001E3ABC">
        <w:rPr>
          <w:sz w:val="20"/>
          <w:szCs w:val="20"/>
        </w:rPr>
        <w:t>Zhao, P., &amp; Yu, B. (2006). On model selection consistency of Lasso.</w:t>
      </w:r>
      <w:r w:rsidRPr="001E3ABC">
        <w:rPr>
          <w:i/>
          <w:sz w:val="20"/>
          <w:szCs w:val="20"/>
        </w:rPr>
        <w:t xml:space="preserve"> Journal of Machine Learning Research, </w:t>
      </w:r>
      <w:r w:rsidRPr="001E3ABC">
        <w:rPr>
          <w:sz w:val="20"/>
          <w:szCs w:val="20"/>
        </w:rPr>
        <w:t>7, 2541–2563.</w:t>
      </w:r>
    </w:p>
    <w:p w:rsidR="00BE3BB4" w:rsidRPr="001E3ABC" w:rsidRDefault="00BE3BB4" w:rsidP="00BE3BB4">
      <w:pPr>
        <w:ind w:left="799" w:hanging="799"/>
        <w:rPr>
          <w:sz w:val="20"/>
          <w:szCs w:val="20"/>
        </w:rPr>
      </w:pPr>
      <w:r w:rsidRPr="001E3ABC">
        <w:rPr>
          <w:sz w:val="20"/>
          <w:szCs w:val="20"/>
        </w:rPr>
        <w:t xml:space="preserve">Zou, H., &amp; Hastie, T. (2005). Regularization and variable selection via the elastic net. </w:t>
      </w:r>
      <w:r w:rsidRPr="001E3ABC">
        <w:rPr>
          <w:i/>
          <w:sz w:val="20"/>
          <w:szCs w:val="20"/>
        </w:rPr>
        <w:t>Journal of the Royal Statistical Society: Series B (Statistical Methodology), 67</w:t>
      </w:r>
      <w:r w:rsidRPr="001E3ABC">
        <w:rPr>
          <w:sz w:val="20"/>
          <w:szCs w:val="20"/>
        </w:rPr>
        <w:t xml:space="preserve">(2), 301–320. https://doi.org/10.1111/j.1467-9868.2005.00503.x </w:t>
      </w:r>
    </w:p>
    <w:p w:rsidR="00BE3BB4" w:rsidRDefault="00BE3BB4" w:rsidP="00BE3BB4">
      <w:pPr>
        <w:ind w:left="799" w:hanging="799"/>
        <w:rPr>
          <w:sz w:val="20"/>
          <w:szCs w:val="20"/>
        </w:rPr>
      </w:pPr>
      <w:r w:rsidRPr="001E3ABC">
        <w:rPr>
          <w:sz w:val="20"/>
          <w:szCs w:val="20"/>
        </w:rPr>
        <w:t xml:space="preserve">Zou, H. (2006). The adaptive lasso and its oracle properties. </w:t>
      </w:r>
      <w:r w:rsidRPr="001E3ABC">
        <w:rPr>
          <w:i/>
          <w:sz w:val="20"/>
          <w:szCs w:val="20"/>
        </w:rPr>
        <w:t>Journal of the American Statistical Association, 101(</w:t>
      </w:r>
      <w:r w:rsidRPr="001E3ABC">
        <w:rPr>
          <w:sz w:val="20"/>
          <w:szCs w:val="20"/>
        </w:rPr>
        <w:t xml:space="preserve">476), 1418–1429. </w:t>
      </w:r>
      <w:hyperlink r:id="rId18" w:history="1">
        <w:r w:rsidR="00BB3CEC" w:rsidRPr="0057260E">
          <w:rPr>
            <w:rStyle w:val="Hiperveza"/>
            <w:sz w:val="20"/>
            <w:szCs w:val="20"/>
          </w:rPr>
          <w:t>https://doi.org/10.1198/016214506000000735</w:t>
        </w:r>
      </w:hyperlink>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Pr="00BB3CEC" w:rsidRDefault="00BB3CEC" w:rsidP="00BB3CEC">
      <w:pPr>
        <w:pStyle w:val="StandardWeb"/>
        <w:rPr>
          <w:rFonts w:ascii="Arial" w:hAnsi="Arial"/>
          <w:b/>
          <w:spacing w:val="4"/>
          <w:sz w:val="21"/>
          <w:szCs w:val="21"/>
        </w:rPr>
      </w:pPr>
      <w:bookmarkStart w:id="1" w:name="_GoBack"/>
      <w:proofErr w:type="spellStart"/>
      <w:r w:rsidRPr="00BB3CEC">
        <w:rPr>
          <w:rFonts w:ascii="Arial" w:hAnsi="Arial"/>
          <w:b/>
          <w:spacing w:val="4"/>
          <w:sz w:val="21"/>
          <w:szCs w:val="21"/>
        </w:rPr>
        <w:t>Informaiton</w:t>
      </w:r>
      <w:proofErr w:type="spellEnd"/>
      <w:r w:rsidRPr="00BB3CEC">
        <w:rPr>
          <w:rFonts w:ascii="Arial" w:hAnsi="Arial"/>
          <w:b/>
          <w:spacing w:val="4"/>
          <w:sz w:val="21"/>
          <w:szCs w:val="21"/>
        </w:rPr>
        <w:t xml:space="preserve"> </w:t>
      </w:r>
      <w:proofErr w:type="spellStart"/>
      <w:r w:rsidRPr="00BB3CEC">
        <w:rPr>
          <w:rFonts w:ascii="Arial" w:hAnsi="Arial"/>
          <w:b/>
          <w:spacing w:val="4"/>
          <w:sz w:val="21"/>
          <w:szCs w:val="21"/>
        </w:rPr>
        <w:t>about</w:t>
      </w:r>
      <w:proofErr w:type="spellEnd"/>
      <w:r w:rsidRPr="00BB3CEC">
        <w:rPr>
          <w:rFonts w:ascii="Arial" w:hAnsi="Arial"/>
          <w:b/>
          <w:spacing w:val="4"/>
          <w:sz w:val="21"/>
          <w:szCs w:val="21"/>
        </w:rPr>
        <w:t xml:space="preserve"> </w:t>
      </w:r>
      <w:proofErr w:type="spellStart"/>
      <w:r w:rsidRPr="00BB3CEC">
        <w:rPr>
          <w:rFonts w:ascii="Arial" w:hAnsi="Arial"/>
          <w:b/>
          <w:spacing w:val="4"/>
          <w:sz w:val="21"/>
          <w:szCs w:val="21"/>
        </w:rPr>
        <w:t>prof.dr</w:t>
      </w:r>
      <w:proofErr w:type="spellEnd"/>
      <w:r w:rsidRPr="00BB3CEC">
        <w:rPr>
          <w:rFonts w:ascii="Arial" w:hAnsi="Arial"/>
          <w:b/>
          <w:spacing w:val="4"/>
          <w:sz w:val="21"/>
          <w:szCs w:val="21"/>
        </w:rPr>
        <w:t xml:space="preserve"> </w:t>
      </w:r>
      <w:r w:rsidRPr="00BB3CEC">
        <w:rPr>
          <w:rFonts w:ascii="Arial" w:hAnsi="Arial"/>
          <w:b/>
          <w:spacing w:val="4"/>
          <w:sz w:val="21"/>
          <w:szCs w:val="21"/>
        </w:rPr>
        <w:t>Jin </w:t>
      </w:r>
      <w:proofErr w:type="spellStart"/>
      <w:r w:rsidRPr="00BB3CEC">
        <w:rPr>
          <w:rFonts w:ascii="Arial" w:hAnsi="Arial"/>
          <w:b/>
          <w:spacing w:val="4"/>
          <w:sz w:val="21"/>
          <w:szCs w:val="21"/>
        </w:rPr>
        <w:t>Eun</w:t>
      </w:r>
      <w:proofErr w:type="spellEnd"/>
      <w:r w:rsidRPr="00BB3CEC">
        <w:rPr>
          <w:rFonts w:ascii="Arial" w:hAnsi="Arial"/>
          <w:b/>
          <w:spacing w:val="4"/>
          <w:sz w:val="21"/>
          <w:szCs w:val="21"/>
        </w:rPr>
        <w:t> </w:t>
      </w:r>
      <w:proofErr w:type="spellStart"/>
      <w:r w:rsidRPr="00BB3CEC">
        <w:rPr>
          <w:rFonts w:ascii="Arial" w:hAnsi="Arial"/>
          <w:b/>
          <w:spacing w:val="4"/>
          <w:sz w:val="21"/>
          <w:szCs w:val="21"/>
        </w:rPr>
        <w:t>Yoo</w:t>
      </w:r>
      <w:proofErr w:type="spellEnd"/>
      <w:r w:rsidRPr="00BB3CEC">
        <w:rPr>
          <w:rFonts w:ascii="Arial" w:hAnsi="Arial"/>
          <w:b/>
          <w:spacing w:val="4"/>
          <w:sz w:val="21"/>
          <w:szCs w:val="21"/>
        </w:rPr>
        <w:t>, </w:t>
      </w:r>
      <w:proofErr w:type="spellStart"/>
      <w:r w:rsidRPr="00BB3CEC">
        <w:rPr>
          <w:rFonts w:ascii="Arial" w:hAnsi="Arial"/>
          <w:b/>
          <w:spacing w:val="4"/>
          <w:sz w:val="21"/>
          <w:szCs w:val="21"/>
        </w:rPr>
        <w:t>Ph.D</w:t>
      </w:r>
      <w:proofErr w:type="spellEnd"/>
      <w:r w:rsidRPr="00BB3CEC">
        <w:rPr>
          <w:rFonts w:ascii="Arial" w:hAnsi="Arial"/>
          <w:b/>
          <w:spacing w:val="4"/>
          <w:sz w:val="21"/>
          <w:szCs w:val="21"/>
        </w:rPr>
        <w:t>.</w:t>
      </w:r>
    </w:p>
    <w:p w:rsidR="00BB3CEC" w:rsidRPr="00BB3CEC" w:rsidRDefault="00BB3CEC" w:rsidP="00BB3CEC">
      <w:pPr>
        <w:pStyle w:val="StandardWeb"/>
        <w:rPr>
          <w:b/>
        </w:rPr>
      </w:pPr>
      <w:proofErr w:type="spellStart"/>
      <w:r w:rsidRPr="00BB3CEC">
        <w:rPr>
          <w:b/>
        </w:rPr>
        <w:t>Professor</w:t>
      </w:r>
      <w:proofErr w:type="spellEnd"/>
      <w:r w:rsidRPr="00BB3CEC">
        <w:rPr>
          <w:b/>
        </w:rPr>
        <w:t xml:space="preserve"> (</w:t>
      </w:r>
      <w:proofErr w:type="spellStart"/>
      <w:r w:rsidRPr="00BB3CEC">
        <w:rPr>
          <w:b/>
        </w:rPr>
        <w:t>Measurement</w:t>
      </w:r>
      <w:proofErr w:type="spellEnd"/>
      <w:r w:rsidRPr="00BB3CEC">
        <w:rPr>
          <w:b/>
        </w:rPr>
        <w:t xml:space="preserve">, </w:t>
      </w:r>
      <w:proofErr w:type="spellStart"/>
      <w:r w:rsidRPr="00BB3CEC">
        <w:rPr>
          <w:b/>
        </w:rPr>
        <w:t>Evaluation</w:t>
      </w:r>
      <w:proofErr w:type="spellEnd"/>
      <w:r w:rsidRPr="00BB3CEC">
        <w:rPr>
          <w:b/>
        </w:rPr>
        <w:t xml:space="preserve">, </w:t>
      </w:r>
      <w:proofErr w:type="spellStart"/>
      <w:r w:rsidRPr="00BB3CEC">
        <w:rPr>
          <w:b/>
        </w:rPr>
        <w:t>and</w:t>
      </w:r>
      <w:proofErr w:type="spellEnd"/>
      <w:r w:rsidRPr="00BB3CEC">
        <w:rPr>
          <w:b/>
        </w:rPr>
        <w:t xml:space="preserve"> Research </w:t>
      </w:r>
      <w:proofErr w:type="spellStart"/>
      <w:r w:rsidRPr="00BB3CEC">
        <w:rPr>
          <w:b/>
        </w:rPr>
        <w:t>Methodology</w:t>
      </w:r>
      <w:proofErr w:type="spellEnd"/>
      <w:r w:rsidRPr="00BB3CEC">
        <w:rPr>
          <w:b/>
        </w:rPr>
        <w:t xml:space="preserve">), </w:t>
      </w:r>
      <w:proofErr w:type="spellStart"/>
      <w:r w:rsidRPr="00BB3CEC">
        <w:rPr>
          <w:b/>
        </w:rPr>
        <w:t>Social</w:t>
      </w:r>
      <w:proofErr w:type="spellEnd"/>
      <w:r w:rsidRPr="00BB3CEC">
        <w:rPr>
          <w:b/>
        </w:rPr>
        <w:t xml:space="preserve"> Science </w:t>
      </w:r>
      <w:proofErr w:type="spellStart"/>
      <w:r w:rsidRPr="00BB3CEC">
        <w:rPr>
          <w:b/>
        </w:rPr>
        <w:t>Statistics</w:t>
      </w:r>
      <w:proofErr w:type="spellEnd"/>
    </w:p>
    <w:p w:rsidR="00BB3CEC" w:rsidRPr="00BB3CEC" w:rsidRDefault="00BB3CEC" w:rsidP="00BB3CEC">
      <w:pPr>
        <w:pStyle w:val="StandardWeb"/>
        <w:spacing w:before="0" w:after="0"/>
        <w:rPr>
          <w:b/>
        </w:rPr>
      </w:pPr>
      <w:proofErr w:type="spellStart"/>
      <w:r w:rsidRPr="00BB3CEC">
        <w:rPr>
          <w:rFonts w:ascii="Arial" w:hAnsi="Arial"/>
          <w:b/>
          <w:spacing w:val="4"/>
          <w:sz w:val="21"/>
          <w:szCs w:val="21"/>
        </w:rPr>
        <w:t>Frontiers</w:t>
      </w:r>
      <w:proofErr w:type="spellEnd"/>
      <w:r w:rsidRPr="00BB3CEC">
        <w:rPr>
          <w:rFonts w:ascii="Arial" w:hAnsi="Arial"/>
          <w:b/>
          <w:spacing w:val="4"/>
          <w:sz w:val="21"/>
          <w:szCs w:val="21"/>
        </w:rPr>
        <w:t> </w:t>
      </w:r>
      <w:proofErr w:type="spellStart"/>
      <w:r w:rsidRPr="00BB3CEC">
        <w:rPr>
          <w:rFonts w:ascii="Arial" w:hAnsi="Arial"/>
          <w:b/>
          <w:spacing w:val="4"/>
          <w:sz w:val="21"/>
          <w:szCs w:val="21"/>
        </w:rPr>
        <w:t>in</w:t>
      </w:r>
      <w:proofErr w:type="spellEnd"/>
      <w:r w:rsidRPr="00BB3CEC">
        <w:rPr>
          <w:rFonts w:ascii="Arial" w:hAnsi="Arial"/>
          <w:b/>
          <w:spacing w:val="4"/>
          <w:sz w:val="21"/>
          <w:szCs w:val="21"/>
        </w:rPr>
        <w:t> </w:t>
      </w:r>
      <w:proofErr w:type="spellStart"/>
      <w:r w:rsidRPr="00BB3CEC">
        <w:rPr>
          <w:rFonts w:ascii="Arial" w:hAnsi="Arial"/>
          <w:b/>
          <w:spacing w:val="4"/>
          <w:sz w:val="21"/>
          <w:szCs w:val="21"/>
        </w:rPr>
        <w:t>Psychology</w:t>
      </w:r>
      <w:proofErr w:type="spellEnd"/>
      <w:r w:rsidRPr="00BB3CEC">
        <w:rPr>
          <w:rFonts w:ascii="Arial" w:hAnsi="Arial"/>
          <w:b/>
          <w:spacing w:val="4"/>
          <w:sz w:val="21"/>
          <w:szCs w:val="21"/>
        </w:rPr>
        <w:t> (SSCI) / </w:t>
      </w:r>
      <w:proofErr w:type="spellStart"/>
      <w:r w:rsidRPr="00BB3CEC">
        <w:rPr>
          <w:rFonts w:ascii="Arial" w:hAnsi="Arial"/>
          <w:b/>
          <w:spacing w:val="4"/>
          <w:sz w:val="21"/>
          <w:szCs w:val="21"/>
        </w:rPr>
        <w:t>Associate</w:t>
      </w:r>
      <w:proofErr w:type="spellEnd"/>
      <w:r w:rsidRPr="00BB3CEC">
        <w:rPr>
          <w:rFonts w:ascii="Arial" w:hAnsi="Arial"/>
          <w:b/>
          <w:spacing w:val="4"/>
          <w:sz w:val="21"/>
          <w:szCs w:val="21"/>
        </w:rPr>
        <w:t> Editor</w:t>
      </w:r>
      <w:r w:rsidRPr="00BB3CEC">
        <w:rPr>
          <w:rFonts w:ascii="Arial" w:hAnsi="Arial"/>
          <w:b/>
          <w:spacing w:val="4"/>
          <w:sz w:val="21"/>
          <w:szCs w:val="21"/>
        </w:rPr>
        <w:br/>
      </w:r>
      <w:proofErr w:type="spellStart"/>
      <w:r w:rsidRPr="00BB3CEC">
        <w:rPr>
          <w:rFonts w:ascii="Arial" w:hAnsi="Arial"/>
          <w:b/>
          <w:spacing w:val="4"/>
          <w:sz w:val="21"/>
          <w:szCs w:val="21"/>
        </w:rPr>
        <w:t>Innovation</w:t>
      </w:r>
      <w:proofErr w:type="spellEnd"/>
      <w:r w:rsidRPr="00BB3CEC">
        <w:rPr>
          <w:rFonts w:ascii="Arial" w:hAnsi="Arial"/>
          <w:b/>
          <w:spacing w:val="4"/>
          <w:sz w:val="21"/>
          <w:szCs w:val="21"/>
        </w:rPr>
        <w:t> </w:t>
      </w:r>
      <w:proofErr w:type="spellStart"/>
      <w:r w:rsidRPr="00BB3CEC">
        <w:rPr>
          <w:rFonts w:ascii="Arial" w:hAnsi="Arial"/>
          <w:b/>
          <w:spacing w:val="4"/>
          <w:sz w:val="21"/>
          <w:szCs w:val="21"/>
        </w:rPr>
        <w:t>and</w:t>
      </w:r>
      <w:proofErr w:type="spellEnd"/>
      <w:r w:rsidRPr="00BB3CEC">
        <w:rPr>
          <w:rFonts w:ascii="Arial" w:hAnsi="Arial"/>
          <w:b/>
          <w:spacing w:val="4"/>
          <w:sz w:val="21"/>
          <w:szCs w:val="21"/>
        </w:rPr>
        <w:t> </w:t>
      </w:r>
      <w:proofErr w:type="spellStart"/>
      <w:r w:rsidRPr="00BB3CEC">
        <w:rPr>
          <w:rFonts w:ascii="Arial" w:hAnsi="Arial"/>
          <w:b/>
          <w:spacing w:val="4"/>
          <w:sz w:val="21"/>
          <w:szCs w:val="21"/>
        </w:rPr>
        <w:t>Education</w:t>
      </w:r>
      <w:proofErr w:type="spellEnd"/>
      <w:r w:rsidRPr="00BB3CEC">
        <w:rPr>
          <w:rFonts w:ascii="Arial" w:hAnsi="Arial"/>
          <w:b/>
          <w:spacing w:val="4"/>
          <w:sz w:val="21"/>
          <w:szCs w:val="21"/>
        </w:rPr>
        <w:t> / </w:t>
      </w:r>
      <w:proofErr w:type="spellStart"/>
      <w:r w:rsidRPr="00BB3CEC">
        <w:rPr>
          <w:rFonts w:ascii="Arial" w:hAnsi="Arial"/>
          <w:b/>
          <w:spacing w:val="4"/>
          <w:sz w:val="21"/>
          <w:szCs w:val="21"/>
        </w:rPr>
        <w:t>Associate</w:t>
      </w:r>
      <w:proofErr w:type="spellEnd"/>
      <w:r w:rsidRPr="00BB3CEC">
        <w:rPr>
          <w:rFonts w:ascii="Arial" w:hAnsi="Arial"/>
          <w:b/>
          <w:spacing w:val="4"/>
          <w:sz w:val="21"/>
          <w:szCs w:val="21"/>
        </w:rPr>
        <w:t> Editor</w:t>
      </w:r>
      <w:r w:rsidRPr="00BB3CEC">
        <w:rPr>
          <w:rFonts w:ascii="Arial" w:hAnsi="Arial"/>
          <w:b/>
          <w:spacing w:val="4"/>
          <w:sz w:val="21"/>
          <w:szCs w:val="21"/>
        </w:rPr>
        <w:br/>
      </w:r>
      <w:r w:rsidRPr="00BB3CEC">
        <w:rPr>
          <w:rFonts w:ascii="Arial" w:hAnsi="Arial"/>
          <w:b/>
          <w:spacing w:val="4"/>
          <w:sz w:val="21"/>
          <w:szCs w:val="21"/>
        </w:rPr>
        <w:br/>
      </w:r>
      <w:proofErr w:type="spellStart"/>
      <w:r w:rsidRPr="00BB3CEC">
        <w:rPr>
          <w:rFonts w:ascii="Arial" w:hAnsi="Arial"/>
          <w:b/>
          <w:spacing w:val="4"/>
          <w:sz w:val="21"/>
          <w:szCs w:val="21"/>
        </w:rPr>
        <w:t>Measurement</w:t>
      </w:r>
      <w:proofErr w:type="spellEnd"/>
      <w:r w:rsidRPr="00BB3CEC">
        <w:rPr>
          <w:rFonts w:ascii="Arial" w:hAnsi="Arial"/>
          <w:b/>
          <w:spacing w:val="4"/>
          <w:sz w:val="21"/>
          <w:szCs w:val="21"/>
        </w:rPr>
        <w:t>, </w:t>
      </w:r>
      <w:proofErr w:type="spellStart"/>
      <w:r w:rsidRPr="00BB3CEC">
        <w:rPr>
          <w:rFonts w:ascii="Arial" w:hAnsi="Arial"/>
          <w:b/>
          <w:spacing w:val="4"/>
          <w:sz w:val="21"/>
          <w:szCs w:val="21"/>
        </w:rPr>
        <w:t>Evaluation</w:t>
      </w:r>
      <w:proofErr w:type="spellEnd"/>
      <w:r w:rsidRPr="00BB3CEC">
        <w:rPr>
          <w:rFonts w:ascii="Arial" w:hAnsi="Arial"/>
          <w:b/>
          <w:spacing w:val="4"/>
          <w:sz w:val="21"/>
          <w:szCs w:val="21"/>
        </w:rPr>
        <w:t>, </w:t>
      </w:r>
      <w:proofErr w:type="spellStart"/>
      <w:r w:rsidRPr="00BB3CEC">
        <w:rPr>
          <w:rFonts w:ascii="Arial" w:hAnsi="Arial"/>
          <w:b/>
          <w:spacing w:val="4"/>
          <w:sz w:val="21"/>
          <w:szCs w:val="21"/>
        </w:rPr>
        <w:t>and</w:t>
      </w:r>
      <w:proofErr w:type="spellEnd"/>
      <w:r w:rsidRPr="00BB3CEC">
        <w:rPr>
          <w:rFonts w:ascii="Arial" w:hAnsi="Arial"/>
          <w:b/>
          <w:spacing w:val="4"/>
          <w:sz w:val="21"/>
          <w:szCs w:val="21"/>
        </w:rPr>
        <w:t> </w:t>
      </w:r>
      <w:proofErr w:type="spellStart"/>
      <w:r w:rsidRPr="00BB3CEC">
        <w:rPr>
          <w:rFonts w:ascii="Arial" w:hAnsi="Arial"/>
          <w:b/>
          <w:spacing w:val="4"/>
          <w:sz w:val="21"/>
          <w:szCs w:val="21"/>
        </w:rPr>
        <w:t>Statistics</w:t>
      </w:r>
      <w:proofErr w:type="spellEnd"/>
      <w:r w:rsidRPr="00BB3CEC">
        <w:rPr>
          <w:rFonts w:ascii="Arial" w:hAnsi="Arial"/>
          <w:b/>
          <w:spacing w:val="4"/>
          <w:sz w:val="21"/>
          <w:szCs w:val="21"/>
        </w:rPr>
        <w:t> / </w:t>
      </w:r>
      <w:proofErr w:type="spellStart"/>
      <w:r w:rsidRPr="00BB3CEC">
        <w:rPr>
          <w:rFonts w:ascii="Arial" w:hAnsi="Arial"/>
          <w:b/>
          <w:spacing w:val="4"/>
          <w:sz w:val="21"/>
          <w:szCs w:val="21"/>
        </w:rPr>
        <w:t>Professor</w:t>
      </w:r>
      <w:proofErr w:type="spellEnd"/>
      <w:r w:rsidRPr="00BB3CEC">
        <w:rPr>
          <w:rFonts w:ascii="Arial" w:hAnsi="Arial"/>
          <w:b/>
          <w:spacing w:val="4"/>
          <w:sz w:val="21"/>
          <w:szCs w:val="21"/>
        </w:rPr>
        <w:br/>
        <w:t>Department </w:t>
      </w:r>
      <w:proofErr w:type="spellStart"/>
      <w:r w:rsidRPr="00BB3CEC">
        <w:rPr>
          <w:rFonts w:ascii="Arial" w:hAnsi="Arial"/>
          <w:b/>
          <w:spacing w:val="4"/>
          <w:sz w:val="21"/>
          <w:szCs w:val="21"/>
        </w:rPr>
        <w:t>of</w:t>
      </w:r>
      <w:proofErr w:type="spellEnd"/>
      <w:r w:rsidRPr="00BB3CEC">
        <w:rPr>
          <w:rFonts w:ascii="Arial" w:hAnsi="Arial"/>
          <w:b/>
          <w:spacing w:val="4"/>
          <w:sz w:val="21"/>
          <w:szCs w:val="21"/>
        </w:rPr>
        <w:t> </w:t>
      </w:r>
      <w:proofErr w:type="spellStart"/>
      <w:r w:rsidRPr="00BB3CEC">
        <w:rPr>
          <w:rFonts w:ascii="Arial" w:hAnsi="Arial"/>
          <w:b/>
          <w:spacing w:val="4"/>
          <w:sz w:val="21"/>
          <w:szCs w:val="21"/>
        </w:rPr>
        <w:t>Education</w:t>
      </w:r>
      <w:proofErr w:type="spellEnd"/>
      <w:r w:rsidRPr="00BB3CEC">
        <w:rPr>
          <w:rFonts w:ascii="Arial" w:hAnsi="Arial"/>
          <w:b/>
          <w:spacing w:val="4"/>
          <w:sz w:val="21"/>
          <w:szCs w:val="21"/>
        </w:rPr>
        <w:br/>
        <w:t>Korea National University </w:t>
      </w:r>
      <w:proofErr w:type="spellStart"/>
      <w:r w:rsidRPr="00BB3CEC">
        <w:rPr>
          <w:rFonts w:ascii="Arial" w:hAnsi="Arial"/>
          <w:b/>
          <w:spacing w:val="4"/>
          <w:sz w:val="21"/>
          <w:szCs w:val="21"/>
        </w:rPr>
        <w:t>of</w:t>
      </w:r>
      <w:proofErr w:type="spellEnd"/>
      <w:r w:rsidRPr="00BB3CEC">
        <w:rPr>
          <w:rFonts w:ascii="Arial" w:hAnsi="Arial"/>
          <w:b/>
          <w:spacing w:val="4"/>
          <w:sz w:val="21"/>
          <w:szCs w:val="21"/>
        </w:rPr>
        <w:t> </w:t>
      </w:r>
      <w:proofErr w:type="spellStart"/>
      <w:r w:rsidRPr="00BB3CEC">
        <w:rPr>
          <w:rFonts w:ascii="Arial" w:hAnsi="Arial"/>
          <w:b/>
          <w:spacing w:val="4"/>
          <w:sz w:val="21"/>
          <w:szCs w:val="21"/>
        </w:rPr>
        <w:t>Education</w:t>
      </w:r>
      <w:proofErr w:type="spellEnd"/>
    </w:p>
    <w:p w:rsidR="00BB3CEC" w:rsidRPr="00BB3CEC" w:rsidRDefault="00BB3CEC" w:rsidP="00BE3BB4">
      <w:pPr>
        <w:ind w:left="799" w:hanging="799"/>
        <w:rPr>
          <w:b/>
          <w:sz w:val="20"/>
          <w:szCs w:val="20"/>
        </w:rPr>
      </w:pPr>
    </w:p>
    <w:p w:rsidR="00BB3CEC" w:rsidRPr="00BB3CEC" w:rsidRDefault="00BB3CEC" w:rsidP="00BE3BB4">
      <w:pPr>
        <w:ind w:left="799" w:hanging="799"/>
        <w:rPr>
          <w:b/>
          <w:sz w:val="20"/>
          <w:szCs w:val="20"/>
        </w:rPr>
      </w:pPr>
    </w:p>
    <w:p w:rsidR="00BB3CEC" w:rsidRPr="00BB3CEC" w:rsidRDefault="00BB3CEC" w:rsidP="00BE3BB4">
      <w:pPr>
        <w:ind w:left="799" w:hanging="799"/>
        <w:rPr>
          <w:b/>
          <w:sz w:val="20"/>
          <w:szCs w:val="20"/>
        </w:rPr>
      </w:pPr>
    </w:p>
    <w:bookmarkEnd w:id="1"/>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Default="00BB3CEC" w:rsidP="00BE3BB4">
      <w:pPr>
        <w:ind w:left="799" w:hanging="799"/>
        <w:rPr>
          <w:sz w:val="20"/>
          <w:szCs w:val="20"/>
        </w:rPr>
      </w:pPr>
    </w:p>
    <w:p w:rsidR="00BB3CEC" w:rsidRPr="001E3ABC" w:rsidRDefault="00BB3CEC" w:rsidP="00BE3BB4">
      <w:pPr>
        <w:ind w:left="799" w:hanging="799"/>
        <w:rPr>
          <w:sz w:val="20"/>
          <w:szCs w:val="20"/>
        </w:rPr>
      </w:pPr>
    </w:p>
    <w:p w:rsidR="00BE3BB4" w:rsidRPr="001E3ABC" w:rsidRDefault="00BE3BB4" w:rsidP="00BE3BB4">
      <w:pPr>
        <w:rPr>
          <w:sz w:val="20"/>
          <w:szCs w:val="20"/>
        </w:rPr>
      </w:pPr>
    </w:p>
    <w:p w:rsidR="00BE3BB4" w:rsidRDefault="00BE3BB4">
      <w:pPr>
        <w:pBdr>
          <w:top w:val="nil"/>
          <w:left w:val="nil"/>
          <w:bottom w:val="nil"/>
          <w:right w:val="nil"/>
          <w:between w:val="nil"/>
        </w:pBdr>
        <w:spacing w:after="120"/>
        <w:ind w:left="284" w:hanging="284"/>
        <w:rPr>
          <w:color w:val="000000"/>
          <w:sz w:val="20"/>
          <w:szCs w:val="20"/>
        </w:rPr>
      </w:pPr>
    </w:p>
    <w:sectPr w:rsidR="00BE3BB4">
      <w:type w:val="continuous"/>
      <w:pgSz w:w="11905" w:h="16837"/>
      <w:pgMar w:top="1418" w:right="1418" w:bottom="1418" w:left="1418" w:header="720" w:footer="720" w:gutter="0"/>
      <w:cols w:num="2" w:space="720" w:equalWidth="0">
        <w:col w:w="4364" w:space="340"/>
        <w:col w:w="4364"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Helvetica Neue">
    <w:altName w:val="Arial"/>
    <w:charset w:val="00"/>
    <w:family w:val="auto"/>
    <w:pitch w:val="default"/>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1D7"/>
    <w:rsid w:val="00125BF3"/>
    <w:rsid w:val="00243C0C"/>
    <w:rsid w:val="003C586D"/>
    <w:rsid w:val="00583E73"/>
    <w:rsid w:val="0059551F"/>
    <w:rsid w:val="00735831"/>
    <w:rsid w:val="007F3445"/>
    <w:rsid w:val="008101D7"/>
    <w:rsid w:val="00854621"/>
    <w:rsid w:val="00BB3CEC"/>
    <w:rsid w:val="00BE3BB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D75C5"/>
  <w15:docId w15:val="{48578F60-4C8E-4810-8ADF-0BFD7DE2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uiPriority w:val="9"/>
    <w:qFormat/>
    <w:pPr>
      <w:keepNext/>
      <w:keepLines/>
      <w:spacing w:before="480" w:after="120"/>
      <w:outlineLvl w:val="0"/>
    </w:pPr>
    <w:rPr>
      <w:b/>
      <w:sz w:val="48"/>
      <w:szCs w:val="48"/>
    </w:rPr>
  </w:style>
  <w:style w:type="paragraph" w:styleId="Naslov2">
    <w:name w:val="heading 2"/>
    <w:basedOn w:val="Normal"/>
    <w:next w:val="Normal"/>
    <w:uiPriority w:val="9"/>
    <w:semiHidden/>
    <w:unhideWhenUsed/>
    <w:qFormat/>
    <w:pPr>
      <w:keepNext/>
      <w:keepLines/>
      <w:spacing w:before="360" w:after="80"/>
      <w:outlineLvl w:val="1"/>
    </w:pPr>
    <w:rPr>
      <w:b/>
      <w:sz w:val="36"/>
      <w:szCs w:val="3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rPr>
  </w:style>
  <w:style w:type="paragraph" w:styleId="Naslov5">
    <w:name w:val="heading 5"/>
    <w:basedOn w:val="Normal"/>
    <w:next w:val="Normal"/>
    <w:uiPriority w:val="9"/>
    <w:semiHidden/>
    <w:unhideWhenUsed/>
    <w:qFormat/>
    <w:pPr>
      <w:keepNext/>
      <w:keepLines/>
      <w:spacing w:before="220" w:after="40"/>
      <w:outlineLvl w:val="4"/>
    </w:pPr>
    <w:rPr>
      <w:b/>
      <w:sz w:val="22"/>
      <w:szCs w:val="22"/>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10"/>
    <w:qFormat/>
    <w:pPr>
      <w:jc w:val="center"/>
    </w:pPr>
    <w:rPr>
      <w:b/>
      <w:sz w:val="28"/>
      <w:szCs w:val="28"/>
    </w:rPr>
  </w:style>
  <w:style w:type="paragraph" w:styleId="Podnaslov">
    <w:name w:val="Subtitle"/>
    <w:basedOn w:val="Normal"/>
    <w:next w:val="Normal"/>
    <w:uiPriority w:val="11"/>
    <w:qFormat/>
    <w:pPr>
      <w:keepNext/>
      <w:spacing w:before="240" w:after="120"/>
      <w:jc w:val="center"/>
    </w:pPr>
    <w:rPr>
      <w:rFonts w:ascii="Helvetica Neue" w:eastAsia="Helvetica Neue" w:hAnsi="Helvetica Neue" w:cs="Helvetica Neue"/>
      <w:i/>
      <w:sz w:val="28"/>
      <w:szCs w:val="28"/>
    </w:rPr>
  </w:style>
  <w:style w:type="table" w:customStyle="1" w:styleId="a">
    <w:basedOn w:val="Obinatablica"/>
    <w:tblPr>
      <w:tblStyleRowBandSize w:val="1"/>
      <w:tblStyleColBandSize w:val="1"/>
      <w:tblCellMar>
        <w:top w:w="55" w:type="dxa"/>
        <w:left w:w="55" w:type="dxa"/>
        <w:bottom w:w="55" w:type="dxa"/>
        <w:right w:w="55" w:type="dxa"/>
      </w:tblCellMar>
    </w:tblPr>
  </w:style>
  <w:style w:type="character" w:customStyle="1" w:styleId="NaslovChar">
    <w:name w:val="Naslov Char"/>
    <w:basedOn w:val="Zadanifontodlomka"/>
    <w:link w:val="Naslov"/>
    <w:uiPriority w:val="10"/>
    <w:rsid w:val="00735831"/>
    <w:rPr>
      <w:b/>
      <w:sz w:val="28"/>
      <w:szCs w:val="28"/>
    </w:rPr>
  </w:style>
  <w:style w:type="character" w:styleId="Hiperveza">
    <w:name w:val="Hyperlink"/>
    <w:basedOn w:val="Zadanifontodlomka"/>
    <w:uiPriority w:val="99"/>
    <w:unhideWhenUsed/>
    <w:rsid w:val="00BE3BB4"/>
    <w:rPr>
      <w:color w:val="0000FF" w:themeColor="hyperlink"/>
      <w:u w:val="single"/>
    </w:rPr>
  </w:style>
  <w:style w:type="character" w:styleId="Nerijeenospominjanje">
    <w:name w:val="Unresolved Mention"/>
    <w:basedOn w:val="Zadanifontodlomka"/>
    <w:uiPriority w:val="99"/>
    <w:semiHidden/>
    <w:unhideWhenUsed/>
    <w:rsid w:val="00BE3BB4"/>
    <w:rPr>
      <w:color w:val="605E5C"/>
      <w:shd w:val="clear" w:color="auto" w:fill="E1DFDD"/>
    </w:rPr>
  </w:style>
  <w:style w:type="paragraph" w:styleId="StandardWeb">
    <w:name w:val="Normal (Web)"/>
    <w:basedOn w:val="Normal"/>
    <w:uiPriority w:val="99"/>
    <w:semiHidden/>
    <w:unhideWhenUsed/>
    <w:rsid w:val="00BB3CEC"/>
    <w:pPr>
      <w:spacing w:before="100" w:beforeAutospacing="1" w:after="100" w:afterAutospacing="1"/>
    </w:pPr>
    <w:rPr>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206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1467-9868.2008.00674.x" TargetMode="External"/><Relationship Id="rId13" Type="http://schemas.openxmlformats.org/officeDocument/2006/relationships/hyperlink" Target="https://doi.org/10.1016/j.chb.2016.05.028" TargetMode="External"/><Relationship Id="rId18" Type="http://schemas.openxmlformats.org/officeDocument/2006/relationships/hyperlink" Target="https://doi.org/10.1198/016214506000000735" TargetMode="External"/><Relationship Id="rId3" Type="http://schemas.openxmlformats.org/officeDocument/2006/relationships/webSettings" Target="webSettings.xml"/><Relationship Id="rId7" Type="http://schemas.openxmlformats.org/officeDocument/2006/relationships/hyperlink" Target="https://doi.org/10.1198/016214501753382273" TargetMode="External"/><Relationship Id="rId12" Type="http://schemas.openxmlformats.org/officeDocument/2006/relationships/hyperlink" Target="https://doi.10.1177/00332941221133005" TargetMode="External"/><Relationship Id="rId17" Type="http://schemas.openxmlformats.org/officeDocument/2006/relationships/hyperlink" Target="https://doi.org/10.1109/ACCESS.2022.3144625" TargetMode="External"/><Relationship Id="rId2" Type="http://schemas.openxmlformats.org/officeDocument/2006/relationships/settings" Target="settings.xml"/><Relationship Id="rId16" Type="http://schemas.openxmlformats.org/officeDocument/2006/relationships/hyperlink" Target="https://doi.org/10.1080/00273171.2021.1891856"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i.org/10.1007/s00180-013-0436-3" TargetMode="External"/><Relationship Id="rId11" Type="http://schemas.openxmlformats.org/officeDocument/2006/relationships/hyperlink" Target="https://doi.org/10.1214/15-AOS1371" TargetMode="External"/><Relationship Id="rId5" Type="http://schemas.openxmlformats.org/officeDocument/2006/relationships/hyperlink" Target="https://cloud.rproject.org/web/packages/grpreg/grpreg.pdf" TargetMode="External"/><Relationship Id="rId15" Type="http://schemas.openxmlformats.org/officeDocument/2006/relationships/hyperlink" Target="https://doi.org/10.3389/fpsyg.2018.00317" TargetMode="External"/><Relationship Id="rId10" Type="http://schemas.openxmlformats.org/officeDocument/2006/relationships/hyperlink" Target="https://doi.org/10.1007/s11222-012-9359-z" TargetMode="External"/><Relationship Id="rId19" Type="http://schemas.openxmlformats.org/officeDocument/2006/relationships/fontTable" Target="fontTable.xml"/><Relationship Id="rId4" Type="http://schemas.openxmlformats.org/officeDocument/2006/relationships/hyperlink" Target="http://dx.doi.org/10.1002/0471249688" TargetMode="External"/><Relationship Id="rId9" Type="http://schemas.openxmlformats.org/officeDocument/2006/relationships/hyperlink" Target="https://cran.r-project.org/web/packages/penalized/vignettes/penalized.pdf" TargetMode="External"/><Relationship Id="rId14" Type="http://schemas.openxmlformats.org/officeDocument/2006/relationships/hyperlink" Target="https://doi.org/10.1177/17456916176933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1729</Words>
  <Characters>9857</Characters>
  <Application>Microsoft Office Word</Application>
  <DocSecurity>0</DocSecurity>
  <Lines>82</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Violeta Vidaček-Hainš</cp:lastModifiedBy>
  <cp:revision>8</cp:revision>
  <dcterms:created xsi:type="dcterms:W3CDTF">2025-07-14T11:35:00Z</dcterms:created>
  <dcterms:modified xsi:type="dcterms:W3CDTF">2025-07-21T09:36:00Z</dcterms:modified>
</cp:coreProperties>
</file>